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360AE4">
        <w:rPr>
          <w:rFonts w:ascii="Cambria" w:hAnsi="Cambria"/>
          <w:bCs/>
          <w:sz w:val="24"/>
          <w:szCs w:val="24"/>
        </w:rPr>
        <w:t>RGK.271.6</w:t>
      </w:r>
      <w:r w:rsidR="007652D1">
        <w:rPr>
          <w:rFonts w:ascii="Cambria" w:hAnsi="Cambria"/>
          <w:bCs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305C02" w:rsidRPr="00706CF6" w:rsidRDefault="00305C02" w:rsidP="00305C02">
      <w:pPr>
        <w:spacing w:line="276" w:lineRule="auto"/>
        <w:rPr>
          <w:rFonts w:ascii="Cambria" w:hAnsi="Cambria"/>
        </w:rPr>
      </w:pPr>
      <w:r w:rsidRPr="00706CF6">
        <w:rPr>
          <w:rFonts w:ascii="Cambria" w:hAnsi="Cambria" w:cs="Arial"/>
          <w:b/>
          <w:bCs/>
          <w:color w:val="000000" w:themeColor="text1"/>
        </w:rPr>
        <w:t xml:space="preserve">Gmina </w:t>
      </w:r>
      <w:r>
        <w:rPr>
          <w:rFonts w:ascii="Cambria" w:hAnsi="Cambria" w:cs="Arial"/>
          <w:b/>
          <w:bCs/>
          <w:color w:val="000000" w:themeColor="text1"/>
        </w:rPr>
        <w:t>Sokolniki</w:t>
      </w:r>
      <w:r w:rsidRPr="00706CF6">
        <w:rPr>
          <w:rFonts w:ascii="Cambria" w:hAnsi="Cambria" w:cs="Arial"/>
          <w:bCs/>
          <w:color w:val="000000" w:themeColor="text1"/>
        </w:rPr>
        <w:t xml:space="preserve"> </w:t>
      </w:r>
      <w:r w:rsidRPr="00706CF6">
        <w:rPr>
          <w:rFonts w:ascii="Cambria" w:hAnsi="Cambria"/>
        </w:rPr>
        <w:t>zwana dalej „Zamawiającym”</w:t>
      </w:r>
    </w:p>
    <w:p w:rsidR="00305C02" w:rsidRPr="00706CF6" w:rsidRDefault="00305C02" w:rsidP="00305C0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06CF6">
        <w:rPr>
          <w:rFonts w:ascii="Cambria" w:hAnsi="Cambria" w:cs="Arial"/>
          <w:bCs/>
          <w:color w:val="000000" w:themeColor="text1"/>
        </w:rPr>
        <w:t xml:space="preserve">ul. </w:t>
      </w:r>
      <w:r>
        <w:rPr>
          <w:rFonts w:ascii="Cambria" w:hAnsi="Cambria" w:cs="Arial"/>
          <w:bCs/>
          <w:color w:val="000000" w:themeColor="text1"/>
        </w:rPr>
        <w:t>Marszałka Józefa Piłsudskiego 1, 98-420 Sokolniki</w:t>
      </w:r>
    </w:p>
    <w:p w:rsidR="00305C02" w:rsidRPr="00706CF6" w:rsidRDefault="007652D1" w:rsidP="00305C0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652D1">
        <w:rPr>
          <w:rFonts w:ascii="Cambria" w:hAnsi="Cambria" w:cs="Arial"/>
          <w:bCs/>
          <w:color w:val="000000" w:themeColor="text1"/>
        </w:rPr>
        <w:t>NIP: 997 – 012 – 37 - 42, REGON: 250855133</w:t>
      </w:r>
    </w:p>
    <w:p w:rsidR="00305C02" w:rsidRPr="00706CF6" w:rsidRDefault="00305C02" w:rsidP="00305C02">
      <w:pPr>
        <w:spacing w:line="276" w:lineRule="auto"/>
        <w:rPr>
          <w:rFonts w:ascii="Cambria" w:hAnsi="Cambria"/>
        </w:rPr>
      </w:pPr>
      <w:r w:rsidRPr="00706CF6">
        <w:rPr>
          <w:rFonts w:ascii="Cambria" w:hAnsi="Cambria" w:cs="Arial"/>
          <w:bCs/>
          <w:color w:val="000000" w:themeColor="text1"/>
        </w:rPr>
        <w:t>nr telefonu +48 (</w:t>
      </w:r>
      <w:r>
        <w:rPr>
          <w:rFonts w:ascii="Cambria" w:hAnsi="Cambria" w:cs="Arial"/>
          <w:bCs/>
          <w:color w:val="000000" w:themeColor="text1"/>
        </w:rPr>
        <w:t>62</w:t>
      </w:r>
      <w:r w:rsidRPr="00706CF6">
        <w:rPr>
          <w:rFonts w:ascii="Cambria" w:hAnsi="Cambria" w:cs="Arial"/>
          <w:bCs/>
          <w:color w:val="000000" w:themeColor="text1"/>
        </w:rPr>
        <w:t>)</w:t>
      </w:r>
      <w:r>
        <w:rPr>
          <w:rFonts w:ascii="Cambria" w:hAnsi="Cambria"/>
          <w:w w:val="105"/>
        </w:rPr>
        <w:t xml:space="preserve"> 78 451 59</w:t>
      </w:r>
      <w:r w:rsidRPr="00706CF6">
        <w:rPr>
          <w:rFonts w:ascii="Cambria" w:hAnsi="Cambria" w:cs="Arial"/>
          <w:bCs/>
          <w:color w:val="000000" w:themeColor="text1"/>
        </w:rPr>
        <w:t>,</w:t>
      </w:r>
    </w:p>
    <w:p w:rsidR="00305C02" w:rsidRPr="00706CF6" w:rsidRDefault="00305C02" w:rsidP="00305C0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06CF6">
        <w:rPr>
          <w:rFonts w:ascii="Cambria" w:hAnsi="Cambria" w:cs="Arial"/>
          <w:bCs/>
        </w:rPr>
        <w:t xml:space="preserve">Elektroniczna Skrzynka Podawcza: </w:t>
      </w:r>
      <w:r>
        <w:rPr>
          <w:rFonts w:ascii="Cambria" w:hAnsi="Cambria" w:cs="Arial"/>
          <w:bCs/>
        </w:rPr>
        <w:t>(</w:t>
      </w:r>
      <w:r w:rsidR="007652D1">
        <w:t>0l553rtalf/</w:t>
      </w:r>
      <w:proofErr w:type="spellStart"/>
      <w:r w:rsidR="007652D1">
        <w:t>SkrytkaESP</w:t>
      </w:r>
      <w:proofErr w:type="spellEnd"/>
      <w:r w:rsidR="007652D1">
        <w:rPr>
          <w:rFonts w:ascii="Cambria" w:hAnsi="Cambria"/>
          <w:color w:val="0070C0"/>
        </w:rPr>
        <w:t xml:space="preserve"> </w:t>
      </w:r>
      <w:r>
        <w:rPr>
          <w:rFonts w:ascii="Cambria" w:hAnsi="Cambria"/>
          <w:color w:val="0070C0"/>
        </w:rPr>
        <w:t>)</w:t>
      </w:r>
      <w:r w:rsidRPr="00706CF6">
        <w:rPr>
          <w:rFonts w:ascii="Cambria" w:hAnsi="Cambria"/>
          <w:color w:val="0070C0"/>
        </w:rPr>
        <w:t xml:space="preserve"> </w:t>
      </w:r>
      <w:r w:rsidRPr="00706CF6">
        <w:rPr>
          <w:rFonts w:ascii="Cambria" w:hAnsi="Cambria" w:cs="Arial"/>
          <w:bCs/>
        </w:rPr>
        <w:t xml:space="preserve">znajdująca się na platformie </w:t>
      </w:r>
      <w:proofErr w:type="spellStart"/>
      <w:r w:rsidRPr="00706CF6">
        <w:rPr>
          <w:rFonts w:ascii="Cambria" w:hAnsi="Cambria" w:cs="Arial"/>
          <w:bCs/>
        </w:rPr>
        <w:t>ePUAP</w:t>
      </w:r>
      <w:proofErr w:type="spellEnd"/>
      <w:r w:rsidRPr="00706CF6">
        <w:rPr>
          <w:rFonts w:ascii="Cambria" w:hAnsi="Cambria" w:cs="Arial"/>
          <w:bCs/>
        </w:rPr>
        <w:t xml:space="preserve"> pod adresem </w:t>
      </w:r>
      <w:r w:rsidRPr="00706CF6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305C02" w:rsidRPr="00706CF6" w:rsidRDefault="00305C02" w:rsidP="00305C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06CF6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7652D1" w:rsidRPr="00062B57">
          <w:rPr>
            <w:rStyle w:val="Hipercze"/>
            <w:rFonts w:ascii="Cambria" w:hAnsi="Cambria" w:cs="Arial"/>
            <w:bCs/>
          </w:rPr>
          <w:t>zamowienia@sokolniki.pl</w:t>
        </w:r>
      </w:hyperlink>
      <w:r>
        <w:rPr>
          <w:rFonts w:ascii="Cambria" w:hAnsi="Cambria" w:cs="Arial"/>
          <w:bCs/>
        </w:rPr>
        <w:t xml:space="preserve"> </w:t>
      </w:r>
    </w:p>
    <w:p w:rsidR="007652D1" w:rsidRPr="00706CF6" w:rsidRDefault="00305C02" w:rsidP="007652D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706CF6">
        <w:rPr>
          <w:rFonts w:ascii="Cambria" w:hAnsi="Cambria" w:cs="Arial"/>
          <w:bCs/>
        </w:rPr>
        <w:t>Strona internetowa Zamawiającego [URL]:</w:t>
      </w:r>
      <w:r w:rsidR="007652D1" w:rsidRPr="007652D1">
        <w:t xml:space="preserve"> </w:t>
      </w:r>
      <w:hyperlink r:id="rId9" w:history="1">
        <w:r w:rsidR="007652D1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7652D1">
        <w:rPr>
          <w:rFonts w:ascii="Cambria" w:hAnsi="Cambria"/>
        </w:rPr>
        <w:t xml:space="preserve"> </w:t>
      </w:r>
      <w:hyperlink r:id="rId10" w:history="1"/>
    </w:p>
    <w:p w:rsidR="00305C02" w:rsidRPr="00706CF6" w:rsidRDefault="00B86709" w:rsidP="00305C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hyperlink r:id="rId11" w:history="1"/>
    </w:p>
    <w:p w:rsidR="007652D1" w:rsidRPr="00706CF6" w:rsidRDefault="00305C02" w:rsidP="007652D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706CF6">
        <w:rPr>
          <w:rFonts w:ascii="Cambria" w:hAnsi="Cambria" w:cs="Arial"/>
          <w:bCs/>
        </w:rPr>
        <w:t xml:space="preserve">Strona internetowa prowadzonego postępowania, na której udostępniane </w:t>
      </w:r>
      <w:r w:rsidRPr="00706CF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2" w:history="1">
        <w:r w:rsidR="007652D1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7652D1">
        <w:rPr>
          <w:rFonts w:ascii="Cambria" w:hAnsi="Cambria"/>
        </w:rPr>
        <w:t xml:space="preserve"> </w:t>
      </w:r>
      <w:hyperlink r:id="rId13" w:history="1"/>
    </w:p>
    <w:p w:rsidR="00305C02" w:rsidRPr="00706CF6" w:rsidRDefault="00305C02" w:rsidP="00305C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06CF6">
        <w:rPr>
          <w:rFonts w:ascii="Cambria" w:hAnsi="Cambria"/>
          <w:color w:val="0070C0"/>
        </w:rPr>
        <w:t xml:space="preserve"> </w:t>
      </w:r>
      <w:r w:rsidRPr="00706CF6">
        <w:rPr>
          <w:rFonts w:ascii="Cambria" w:hAnsi="Cambria"/>
          <w:color w:val="000000" w:themeColor="text1"/>
        </w:rPr>
        <w:t>w zakładce</w:t>
      </w:r>
      <w:r w:rsidR="007652D1">
        <w:rPr>
          <w:rFonts w:ascii="Cambria" w:hAnsi="Cambria"/>
          <w:color w:val="000000" w:themeColor="text1"/>
        </w:rPr>
        <w:t>: Zamówienia publiczne - 2021</w:t>
      </w:r>
    </w:p>
    <w:p w:rsidR="0054760D" w:rsidRPr="00EC7781" w:rsidRDefault="0054760D" w:rsidP="0054760D">
      <w:pPr>
        <w:tabs>
          <w:tab w:val="left" w:pos="142"/>
          <w:tab w:val="left" w:pos="567"/>
          <w:tab w:val="left" w:pos="782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formularzu ofertowym zostały doręczone skutecznie a wykonawca zapoznał się z ich treścią.</w:t>
            </w:r>
          </w:p>
          <w:p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05C02" w:rsidRPr="005E2BE6" w:rsidRDefault="00305C02" w:rsidP="00305C02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E2BE6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lang w:eastAsia="ar-SA"/>
              </w:rPr>
              <w:t>„</w:t>
            </w:r>
            <w:r w:rsidRPr="005E2BE6">
              <w:rPr>
                <w:rFonts w:asciiTheme="majorHAnsi" w:hAnsiTheme="majorHAnsi"/>
                <w:b/>
                <w:bCs/>
                <w:sz w:val="28"/>
                <w:szCs w:val="28"/>
              </w:rPr>
              <w:t>Budowa hali stalowej dla oczyszczalni ścieków w Sokolnikach</w:t>
            </w:r>
            <w:r w:rsidRPr="005E2BE6"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  <w:lang w:eastAsia="ar-SA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737A" w:rsidRPr="008D4F17" w:rsidRDefault="000F737A" w:rsidP="000F737A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:rsidR="000F737A" w:rsidRPr="008D4F17" w:rsidRDefault="000F737A" w:rsidP="000F737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8D4F17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737A" w:rsidRPr="008D4F17" w:rsidRDefault="000F737A" w:rsidP="000F737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:rsidR="000F737A" w:rsidRDefault="000F737A" w:rsidP="000F737A">
            <w:pPr>
              <w:spacing w:line="360" w:lineRule="auto"/>
              <w:ind w:left="567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Stanowiącą sumę cen brutto dokumentacji projektowej oraz wykonania robót budowlanych</w:t>
            </w:r>
            <w:r>
              <w:rPr>
                <w:rFonts w:ascii="Cambria" w:hAnsi="Cambria" w:cs="Arial"/>
                <w:i/>
                <w:iCs/>
              </w:rPr>
              <w:t xml:space="preserve"> </w:t>
            </w:r>
          </w:p>
          <w:p w:rsidR="000F737A" w:rsidRDefault="000F737A" w:rsidP="000F737A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opracowanie dokumentacji projektowej</w:t>
            </w:r>
            <w:r>
              <w:rPr>
                <w:rFonts w:ascii="Cambria" w:hAnsi="Cambria"/>
                <w:lang w:eastAsia="pl-PL"/>
              </w:rPr>
              <w:t xml:space="preserve"> w kwocie</w:t>
            </w:r>
            <w:r>
              <w:rPr>
                <w:rStyle w:val="Odwoanieprzypisudolnego"/>
                <w:rFonts w:ascii="Cambria" w:hAnsi="Cambria"/>
                <w:lang w:eastAsia="pl-PL"/>
              </w:rPr>
              <w:footnoteReference w:id="2"/>
            </w:r>
            <w:r>
              <w:rPr>
                <w:rFonts w:ascii="Cambria" w:hAnsi="Cambria"/>
                <w:lang w:eastAsia="pl-PL"/>
              </w:rPr>
              <w:t>: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737A" w:rsidRDefault="000F737A" w:rsidP="000F737A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:rsidR="000F737A" w:rsidRDefault="000F737A" w:rsidP="000F737A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roboty budowlane</w:t>
            </w:r>
            <w:r>
              <w:rPr>
                <w:rFonts w:ascii="Cambria" w:hAnsi="Cambria"/>
                <w:lang w:eastAsia="pl-PL"/>
              </w:rPr>
              <w:t xml:space="preserve"> w kwocie: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737A" w:rsidRDefault="000F737A" w:rsidP="000F737A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0F737A" w:rsidRDefault="000F737A" w:rsidP="000F737A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podatek VAT ……… %, .......................................................... zł,</w:t>
            </w: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552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zgodnie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4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B86709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B86709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lastRenderedPageBreak/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315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824977">
        <w:trPr>
          <w:trHeight w:val="1838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3E090C" w:rsidRDefault="00B86709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B86709">
              <w:rPr>
                <w:noProof/>
                <w:lang w:eastAsia="pl-PL"/>
              </w:rPr>
              <w:pict>
                <v:rect id="Prostokąt 2" o:spid="_x0000_s1026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824977" w:rsidRPr="003E090C" w:rsidRDefault="00B86709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B86709">
              <w:rPr>
                <w:noProof/>
                <w:lang w:eastAsia="pl-PL"/>
              </w:rPr>
              <w:pict>
                <v:rect id="Prostokąt 1" o:spid="_x0000_s1027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5"/>
      <w:footerReference w:type="default" r:id="rId16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FB" w:rsidRDefault="004D5CFB" w:rsidP="001F1344">
      <w:r>
        <w:separator/>
      </w:r>
    </w:p>
  </w:endnote>
  <w:endnote w:type="continuationSeparator" w:id="0">
    <w:p w:rsidR="004D5CFB" w:rsidRDefault="004D5CFB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8670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86709" w:rsidRPr="00BA303A">
      <w:rPr>
        <w:rFonts w:ascii="Cambria" w:hAnsi="Cambria"/>
        <w:b/>
        <w:bdr w:val="single" w:sz="4" w:space="0" w:color="auto"/>
      </w:rPr>
      <w:fldChar w:fldCharType="separate"/>
    </w:r>
    <w:r w:rsidR="009522BF">
      <w:rPr>
        <w:rFonts w:ascii="Cambria" w:hAnsi="Cambria"/>
        <w:b/>
        <w:noProof/>
        <w:bdr w:val="single" w:sz="4" w:space="0" w:color="auto"/>
      </w:rPr>
      <w:t>5</w:t>
    </w:r>
    <w:r w:rsidR="00B8670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8670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86709" w:rsidRPr="00BA303A">
      <w:rPr>
        <w:rFonts w:ascii="Cambria" w:hAnsi="Cambria"/>
        <w:b/>
        <w:bdr w:val="single" w:sz="4" w:space="0" w:color="auto"/>
      </w:rPr>
      <w:fldChar w:fldCharType="separate"/>
    </w:r>
    <w:r w:rsidR="009522BF">
      <w:rPr>
        <w:rFonts w:ascii="Cambria" w:hAnsi="Cambria"/>
        <w:b/>
        <w:noProof/>
        <w:bdr w:val="single" w:sz="4" w:space="0" w:color="auto"/>
      </w:rPr>
      <w:t>5</w:t>
    </w:r>
    <w:r w:rsidR="00B8670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FB" w:rsidRDefault="004D5CFB" w:rsidP="001F1344">
      <w:r>
        <w:separator/>
      </w:r>
    </w:p>
  </w:footnote>
  <w:footnote w:type="continuationSeparator" w:id="0">
    <w:p w:rsidR="004D5CFB" w:rsidRDefault="004D5CFB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737A" w:rsidRDefault="000F737A" w:rsidP="000F7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737A">
        <w:rPr>
          <w:b/>
        </w:rPr>
        <w:t>Zgodnie rozdziałem 16.2 SWZ:</w:t>
      </w:r>
      <w:r>
        <w:t xml:space="preserve"> </w:t>
      </w:r>
      <w:r w:rsidRPr="00FB36D2">
        <w:rPr>
          <w:rFonts w:ascii="Cambria" w:hAnsi="Cambria" w:cs="Arial"/>
          <w:b/>
          <w:bCs/>
          <w:color w:val="FF0000"/>
          <w:u w:val="single"/>
          <w:lang w:eastAsia="en-US"/>
        </w:rPr>
        <w:t xml:space="preserve">Cena za prace projektowe nie może przekroczyć 5% łącznej ceny ryczałtowej zamówienia. W przypadku, gdy Wykonawca wskaże w formularzu oferty cenę za prace projektowe wyższą niż 5% łącznej ceny ryczałtowej zamówienia, Zamawiający odrzuci ofertę na podstawie </w:t>
      </w:r>
      <w:r w:rsidR="00936B41" w:rsidRPr="00DD721A">
        <w:rPr>
          <w:rFonts w:ascii="Cambria" w:hAnsi="Cambria" w:cs="Arial"/>
          <w:b/>
          <w:bCs/>
          <w:color w:val="FF0000"/>
          <w:u w:val="single"/>
          <w:lang w:eastAsia="en-US"/>
        </w:rPr>
        <w:t xml:space="preserve">art. </w:t>
      </w:r>
      <w:r w:rsidR="00936B41">
        <w:rPr>
          <w:rFonts w:ascii="Cambria" w:hAnsi="Cambria" w:cs="Arial"/>
          <w:b/>
          <w:bCs/>
          <w:color w:val="FF0000"/>
          <w:u w:val="single"/>
          <w:lang w:eastAsia="en-US"/>
        </w:rPr>
        <w:t>226 ust. 1 pkt. 4</w:t>
      </w:r>
      <w:r w:rsidR="00936B41" w:rsidRPr="00DD721A">
        <w:rPr>
          <w:rFonts w:ascii="Cambria" w:hAnsi="Cambria" w:cs="Arial"/>
          <w:b/>
          <w:bCs/>
          <w:color w:val="FF0000"/>
          <w:u w:val="single"/>
          <w:lang w:eastAsia="en-US"/>
        </w:rPr>
        <w:t xml:space="preserve"> ustawy Pzp.</w:t>
      </w:r>
    </w:p>
  </w:footnote>
  <w:footnote w:id="3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02" w:rsidRPr="00204C52" w:rsidRDefault="00305C02" w:rsidP="00305C02">
    <w:pPr>
      <w:pStyle w:val="Nagwek"/>
      <w:tabs>
        <w:tab w:val="clear" w:pos="4536"/>
        <w:tab w:val="clear" w:pos="9072"/>
        <w:tab w:val="left" w:pos="3948"/>
      </w:tabs>
    </w:pPr>
    <w:r w:rsidRPr="00204C52"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305C02" w:rsidRPr="00204C52" w:rsidTr="00814FEA">
      <w:tc>
        <w:tcPr>
          <w:tcW w:w="4678" w:type="dxa"/>
        </w:tcPr>
        <w:p w:rsidR="00305C02" w:rsidRPr="00204C52" w:rsidRDefault="00305C02" w:rsidP="00305C0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Theme="majorHAnsi" w:hAnsiTheme="majorHAnsi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305C02" w:rsidRPr="00204C52" w:rsidRDefault="00305C02" w:rsidP="00305C02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Theme="majorHAnsi" w:hAnsiTheme="majorHAnsi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305C02" w:rsidRPr="00204C52" w:rsidRDefault="00305C02" w:rsidP="00305C02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Theme="majorHAnsi" w:hAnsiTheme="majorHAnsi"/>
        <w:i/>
        <w:iCs/>
        <w:color w:val="000000"/>
        <w:sz w:val="20"/>
        <w:szCs w:val="20"/>
      </w:rPr>
    </w:pPr>
    <w:r w:rsidRPr="00204C52">
      <w:rPr>
        <w:rFonts w:asciiTheme="majorHAnsi" w:hAnsiTheme="majorHAnsi"/>
        <w:bCs/>
        <w:i/>
        <w:iCs/>
        <w:color w:val="000000"/>
        <w:sz w:val="20"/>
        <w:szCs w:val="20"/>
      </w:rPr>
      <w:t xml:space="preserve">Zadanie jest współfinansowane ze </w:t>
    </w:r>
    <w:r w:rsidRPr="00204C52">
      <w:rPr>
        <w:rFonts w:asciiTheme="majorHAnsi" w:hAnsiTheme="majorHAnsi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305C02" w:rsidRPr="00204C52" w:rsidRDefault="00305C02" w:rsidP="00305C02">
    <w:pPr>
      <w:pStyle w:val="Nagwek"/>
      <w:tabs>
        <w:tab w:val="clear" w:pos="4536"/>
        <w:tab w:val="clear" w:pos="9072"/>
        <w:tab w:val="left" w:pos="3948"/>
      </w:tabs>
    </w:pPr>
  </w:p>
  <w:p w:rsidR="00305C02" w:rsidRPr="00204C52" w:rsidRDefault="00305C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46C7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37A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4C52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459F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5C02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332"/>
    <w:rsid w:val="00360AE4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7DA6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CFB"/>
    <w:rsid w:val="004E083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760D"/>
    <w:rsid w:val="00550613"/>
    <w:rsid w:val="00552C64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A7E39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1DF6"/>
    <w:rsid w:val="0060538C"/>
    <w:rsid w:val="00607781"/>
    <w:rsid w:val="00610545"/>
    <w:rsid w:val="0061138E"/>
    <w:rsid w:val="00617F00"/>
    <w:rsid w:val="0062026B"/>
    <w:rsid w:val="006314FC"/>
    <w:rsid w:val="00632637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52D1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3CF3"/>
    <w:rsid w:val="007B6477"/>
    <w:rsid w:val="007C0772"/>
    <w:rsid w:val="007C4D41"/>
    <w:rsid w:val="007C687C"/>
    <w:rsid w:val="007D0D01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0599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D37"/>
    <w:rsid w:val="00935239"/>
    <w:rsid w:val="00936B41"/>
    <w:rsid w:val="00937B52"/>
    <w:rsid w:val="00946C69"/>
    <w:rsid w:val="009479B8"/>
    <w:rsid w:val="009522BF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790"/>
    <w:rsid w:val="00AC5F93"/>
    <w:rsid w:val="00AE7D18"/>
    <w:rsid w:val="00AF01F5"/>
    <w:rsid w:val="00AF09DA"/>
    <w:rsid w:val="00AF102E"/>
    <w:rsid w:val="00AF2DB6"/>
    <w:rsid w:val="00AF2DD9"/>
    <w:rsid w:val="00B02A0D"/>
    <w:rsid w:val="00B079FC"/>
    <w:rsid w:val="00B12B80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6709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65D3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FC1"/>
    <w:rsid w:val="00C435C3"/>
    <w:rsid w:val="00C445C2"/>
    <w:rsid w:val="00C46218"/>
    <w:rsid w:val="00C47906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341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92B"/>
    <w:rsid w:val="00EF7B83"/>
    <w:rsid w:val="00F00ED1"/>
    <w:rsid w:val="00F03488"/>
    <w:rsid w:val="00F0535C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A34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AF2DB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okolniki.pl" TargetMode="External"/><Relationship Id="rId13" Type="http://schemas.openxmlformats.org/officeDocument/2006/relationships/hyperlink" Target="http://www.krzczon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sokolniki.akcessnet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zczon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rzczo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626A5B-7025-4E0A-8DE2-C298FD0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jolantac</cp:lastModifiedBy>
  <cp:revision>16</cp:revision>
  <cp:lastPrinted>2021-06-09T10:13:00Z</cp:lastPrinted>
  <dcterms:created xsi:type="dcterms:W3CDTF">2021-02-07T11:30:00Z</dcterms:created>
  <dcterms:modified xsi:type="dcterms:W3CDTF">2021-06-09T10:14:00Z</dcterms:modified>
</cp:coreProperties>
</file>