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 do  umowy nr ………..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Wykaz przystanków na terenie gminy Sokolniki z których będą korzystać dowożeni uczniowie w roku szkolnym 2021/2022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Przystanki na drogach gminnych: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Pichlice (szkoła)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Szustry (pętla)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Tyble – rozjazd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Tyble – las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Sokolniki (szkoła)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Gumnisko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Prusak k.Górny (pętla)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20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Zdzierczyzna (k.Sroka)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Przystanki na drogach powiatowych: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9. Zdzierczyzna skrzyż.10/11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Borki Sokolskie 14/15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Borki Pichelskie 12/13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Ryś (hydrofornia)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Ryś pos.24a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Ryś pos.7a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Wyglądacze pętla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Przystanek na drodze wojewódzkiej: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16. Siedliska Góry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Przystanek na drodze Lasów Państowych: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17. Szustry krzyż (pętla)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5b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LibreOffice/7.1.4.2$Windows_X86_64 LibreOffice_project/a529a4fab45b75fefc5b6226684193eb000654f6</Application>
  <AppVersion>15.0000</AppVersion>
  <Pages>1</Pages>
  <Words>94</Words>
  <Characters>554</Characters>
  <CharactersWithSpaces>624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2020-07-02T06:15:00Z</dcterms:created>
  <dc:creator>Henryk Zioło</dc:creator>
  <dc:description/>
  <dc:language>pl-PL</dc:language>
  <cp:lastModifiedBy/>
  <dcterms:modified xsi:type="dcterms:W3CDTF">2021-08-08T12:51:07Z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