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4C" w:rsidRDefault="0019384C" w:rsidP="0019384C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Sokolniki, dnia 10.02.2022 r.</w:t>
      </w:r>
    </w:p>
    <w:p w:rsidR="0019384C" w:rsidRDefault="0019384C" w:rsidP="001938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ROS.2600.2.2022</w:t>
      </w:r>
    </w:p>
    <w:p w:rsidR="0019384C" w:rsidRDefault="0019384C" w:rsidP="0019384C">
      <w:pPr>
        <w:rPr>
          <w:rFonts w:ascii="Times New Roman" w:hAnsi="Times New Roman" w:cs="Times New Roman"/>
          <w:sz w:val="24"/>
          <w:szCs w:val="24"/>
        </w:rPr>
      </w:pPr>
    </w:p>
    <w:p w:rsidR="0019384C" w:rsidRPr="0019384C" w:rsidRDefault="0019384C" w:rsidP="001938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84C">
        <w:rPr>
          <w:rFonts w:ascii="Times New Roman" w:hAnsi="Times New Roman" w:cs="Times New Roman"/>
          <w:b/>
          <w:sz w:val="24"/>
          <w:szCs w:val="24"/>
        </w:rPr>
        <w:t>INFORMACJA O ZŁOŻONYCH OFERTACH</w:t>
      </w:r>
    </w:p>
    <w:p w:rsidR="0019384C" w:rsidRDefault="0019384C" w:rsidP="00F74B3C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Sokolniki informuje, że w postępowaniu ofertowym na dostawę wraz </w:t>
      </w:r>
      <w:r w:rsidR="00F74B3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montażem 9 monitorów interaktywnych o znaku sprawy ROS.2600.2.2022 z dnia 1.02.2022 r., złożono następujące oferty:</w:t>
      </w:r>
    </w:p>
    <w:p w:rsidR="0019384C" w:rsidRPr="00F74B3C" w:rsidRDefault="0019384C" w:rsidP="001938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3C">
        <w:rPr>
          <w:rFonts w:ascii="Times New Roman" w:hAnsi="Times New Roman" w:cs="Times New Roman"/>
          <w:sz w:val="24"/>
          <w:szCs w:val="24"/>
        </w:rPr>
        <w:t>Grupa MAC S.A., ul. Witosa 76, 25-561 Kielce – 45.227,00 zł brutto;</w:t>
      </w:r>
    </w:p>
    <w:p w:rsidR="0019384C" w:rsidRDefault="0019384C" w:rsidP="001938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CEZAR Cezary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Machnio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Piotr Gębka Sp.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>, ul. Wolność 8 lok. 4, 26-600 Radom – 55.596,00 zł brutto;</w:t>
      </w:r>
    </w:p>
    <w:p w:rsidR="0019384C" w:rsidRDefault="0019384C" w:rsidP="001938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Dreamtec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o.o., Plac Strzelecki 20, 50-224 Wrocław – 45.668,50 zł brutto;</w:t>
      </w:r>
    </w:p>
    <w:p w:rsidR="0019384C" w:rsidRDefault="0019384C" w:rsidP="001938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 Multimedia Małysz i Spółka, Sp. j., ul. Głowackiego 7/7</w:t>
      </w:r>
      <w:r w:rsidR="0048288D">
        <w:rPr>
          <w:rFonts w:ascii="Times New Roman" w:hAnsi="Times New Roman" w:cs="Times New Roman"/>
          <w:sz w:val="24"/>
          <w:szCs w:val="24"/>
        </w:rPr>
        <w:t>, 25-368 Kielce – 46.312,45 zł brutto;</w:t>
      </w:r>
    </w:p>
    <w:p w:rsidR="0048288D" w:rsidRDefault="0048288D" w:rsidP="0019384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 Optimus sp. z o.o., ul. Jana Pawła II 84K, 98-200 Sieradz – 47.368,36 zł brutto;</w:t>
      </w:r>
    </w:p>
    <w:p w:rsidR="0048288D" w:rsidRDefault="0048288D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Aktywnie w szkole Michał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Grandyberg</w:t>
      </w:r>
      <w:proofErr w:type="spellEnd"/>
      <w:r>
        <w:rPr>
          <w:rFonts w:ascii="Times New Roman" w:hAnsi="Times New Roman" w:cs="Times New Roman"/>
          <w:sz w:val="24"/>
          <w:szCs w:val="24"/>
        </w:rPr>
        <w:t>, Zawady 11D, 98-235 Błaszki – 48.365,50 zł brutto;</w:t>
      </w:r>
    </w:p>
    <w:p w:rsidR="0048288D" w:rsidRDefault="0048288D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Nowa Szkoła Sp. z o.o., ul. POW 25, 90-248 Łódź – 51.000 zł brutto; </w:t>
      </w:r>
    </w:p>
    <w:p w:rsidR="0048288D" w:rsidRDefault="0048288D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 ENERGIA S.C. P. WIELGO, H.WIDOMSKI, ul. Warszawska 151, 25-547 Kielce – 51.948,00 zł brutto;</w:t>
      </w:r>
    </w:p>
    <w:p w:rsidR="0048288D" w:rsidRDefault="0048288D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INTERDESK Rafał Sławik, ul. Warszawska 22, 42-470 Siewierz – 52149,50 zł brutto;</w:t>
      </w:r>
    </w:p>
    <w:p w:rsidR="0048288D" w:rsidRDefault="009B58EA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Educarium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>, ul. Grunwaldzka 207, 85-451 Bydgoszcz – 52</w:t>
      </w:r>
      <w:r w:rsidR="009B7B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200,00 zł brutto;</w:t>
      </w:r>
    </w:p>
    <w:p w:rsidR="009B58EA" w:rsidRDefault="009B58EA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PHU Horyzont Krzysztof Lech, ul. 11 Listopada 21, 38-300 Gorlice – 55</w:t>
      </w:r>
      <w:r w:rsidR="00065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380,00 zł brutto;</w:t>
      </w:r>
    </w:p>
    <w:p w:rsidR="009B58EA" w:rsidRDefault="009B58EA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S.T. MEDIA Tomasz Szczypek,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Poborzańska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2/23, 03-368 Warszawa – 58</w:t>
      </w:r>
      <w:r w:rsidR="00065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056,70 zł brutto;</w:t>
      </w:r>
    </w:p>
    <w:p w:rsidR="009B58EA" w:rsidRDefault="009B58EA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ASTRATEQ Milena Grabowska, ul. Piłsudskiego 1A, 07-300 Ostrów Mazowiecka – 59</w:t>
      </w:r>
      <w:r w:rsidR="00065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902,70 zł brutto;</w:t>
      </w:r>
    </w:p>
    <w:p w:rsidR="009B58EA" w:rsidRDefault="009B58EA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8EA">
        <w:rPr>
          <w:rFonts w:ascii="Times New Roman" w:hAnsi="Times New Roman" w:cs="Times New Roman"/>
          <w:sz w:val="24"/>
          <w:szCs w:val="24"/>
          <w:lang w:val="en-US"/>
        </w:rPr>
        <w:t xml:space="preserve">P.H.U. INTERBIS </w:t>
      </w:r>
      <w:proofErr w:type="spellStart"/>
      <w:r w:rsidRPr="009B58EA">
        <w:rPr>
          <w:rFonts w:ascii="Times New Roman" w:hAnsi="Times New Roman" w:cs="Times New Roman"/>
          <w:sz w:val="24"/>
          <w:szCs w:val="24"/>
          <w:lang w:val="en-US"/>
        </w:rPr>
        <w:t>Mirosław</w:t>
      </w:r>
      <w:proofErr w:type="spellEnd"/>
      <w:r w:rsidRPr="009B58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B58EA">
        <w:rPr>
          <w:rFonts w:ascii="Times New Roman" w:hAnsi="Times New Roman" w:cs="Times New Roman"/>
          <w:sz w:val="24"/>
          <w:szCs w:val="24"/>
          <w:lang w:val="en-US"/>
        </w:rPr>
        <w:t>Walenciak</w:t>
      </w:r>
      <w:proofErr w:type="spellEnd"/>
      <w:r w:rsidRPr="009B58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B58EA">
        <w:rPr>
          <w:rFonts w:ascii="Times New Roman" w:hAnsi="Times New Roman" w:cs="Times New Roman"/>
          <w:sz w:val="24"/>
          <w:szCs w:val="24"/>
          <w:lang w:val="en-US"/>
        </w:rPr>
        <w:t>Os</w:t>
      </w:r>
      <w:proofErr w:type="spellEnd"/>
      <w:r w:rsidRPr="009B58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B58EA">
        <w:rPr>
          <w:rFonts w:ascii="Times New Roman" w:hAnsi="Times New Roman" w:cs="Times New Roman"/>
          <w:sz w:val="24"/>
          <w:szCs w:val="24"/>
        </w:rPr>
        <w:t>Jagiellońskie 42, 63-000 Środa Wielkopolska – 62671,70 zł b</w:t>
      </w:r>
      <w:r>
        <w:rPr>
          <w:rFonts w:ascii="Times New Roman" w:hAnsi="Times New Roman" w:cs="Times New Roman"/>
          <w:sz w:val="24"/>
          <w:szCs w:val="24"/>
        </w:rPr>
        <w:t>rutto;</w:t>
      </w:r>
    </w:p>
    <w:p w:rsidR="009B58EA" w:rsidRDefault="009B58EA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Projekcji Multimedialnych Sp. z o.o., ul. Atlasowa 19, 02-437 Warszawa – 63.687,00 zł brutto;</w:t>
      </w:r>
    </w:p>
    <w:p w:rsidR="009B58EA" w:rsidRDefault="009B58EA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INFOLOGIC Adam Olszar Sp. J., ul. Ustrońska 20, 43-400 Cieszyn – 65</w:t>
      </w:r>
      <w:r w:rsidR="00065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533,00 zł brutto;</w:t>
      </w:r>
    </w:p>
    <w:p w:rsidR="009B58EA" w:rsidRDefault="009B58EA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</w:t>
      </w:r>
      <w:proofErr w:type="spellStart"/>
      <w:r>
        <w:rPr>
          <w:rFonts w:ascii="Times New Roman" w:hAnsi="Times New Roman" w:cs="Times New Roman"/>
          <w:sz w:val="24"/>
          <w:szCs w:val="24"/>
        </w:rPr>
        <w:t>Bambino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 Sp. K., ul. Graniczna </w:t>
      </w:r>
      <w:r w:rsidR="00F74B3C">
        <w:rPr>
          <w:rFonts w:ascii="Times New Roman" w:hAnsi="Times New Roman" w:cs="Times New Roman"/>
          <w:sz w:val="24"/>
          <w:szCs w:val="24"/>
        </w:rPr>
        <w:t>46, 93-428 Łódź – 58</w:t>
      </w:r>
      <w:r w:rsidR="00065D19">
        <w:rPr>
          <w:rFonts w:ascii="Times New Roman" w:hAnsi="Times New Roman" w:cs="Times New Roman"/>
          <w:sz w:val="24"/>
          <w:szCs w:val="24"/>
        </w:rPr>
        <w:t>.</w:t>
      </w:r>
      <w:r w:rsidR="00F74B3C">
        <w:rPr>
          <w:rFonts w:ascii="Times New Roman" w:hAnsi="Times New Roman" w:cs="Times New Roman"/>
          <w:sz w:val="24"/>
          <w:szCs w:val="24"/>
        </w:rPr>
        <w:t>732,29 zł brutto;</w:t>
      </w:r>
    </w:p>
    <w:p w:rsidR="00F74B3C" w:rsidRDefault="00F74B3C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XEROMAT S.C. K. Arczewska, L. Ziółkowski, ul. Częstochowska 38/52, 93-121 Łódź – 73.726,20 zł;</w:t>
      </w:r>
    </w:p>
    <w:p w:rsidR="00F74B3C" w:rsidRDefault="00F74B3C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E-TECH S.C. M. Duda, P. Kapusta, ul. Maratońska 67/69, 94-102 Łódź – 65.945,65 zł brutto;</w:t>
      </w:r>
    </w:p>
    <w:p w:rsidR="00F74B3C" w:rsidRDefault="00F74B3C" w:rsidP="0048288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NetCom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Sp. z o.o., ul. Jarzębinowa 22/1, 53-120 Wrocław – 85.039,74 zł brutto;</w:t>
      </w:r>
    </w:p>
    <w:p w:rsidR="0019384C" w:rsidRDefault="00F74B3C" w:rsidP="00065D1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B3C">
        <w:rPr>
          <w:rFonts w:ascii="Times New Roman" w:hAnsi="Times New Roman" w:cs="Times New Roman"/>
          <w:sz w:val="24"/>
          <w:szCs w:val="24"/>
          <w:lang w:val="en-US"/>
        </w:rPr>
        <w:t xml:space="preserve">KNET SERVICES Sp. z </w:t>
      </w:r>
      <w:proofErr w:type="spellStart"/>
      <w:r w:rsidRPr="00F74B3C">
        <w:rPr>
          <w:rFonts w:ascii="Times New Roman" w:hAnsi="Times New Roman" w:cs="Times New Roman"/>
          <w:sz w:val="24"/>
          <w:szCs w:val="24"/>
          <w:lang w:val="en-US"/>
        </w:rPr>
        <w:t>o.</w:t>
      </w:r>
      <w:r>
        <w:rPr>
          <w:rFonts w:ascii="Times New Roman" w:hAnsi="Times New Roman" w:cs="Times New Roman"/>
          <w:sz w:val="24"/>
          <w:szCs w:val="24"/>
          <w:lang w:val="en-US"/>
        </w:rPr>
        <w:t>o.m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Pl. </w:t>
      </w:r>
      <w:r w:rsidRPr="00F74B3C">
        <w:rPr>
          <w:rFonts w:ascii="Times New Roman" w:hAnsi="Times New Roman" w:cs="Times New Roman"/>
          <w:sz w:val="24"/>
          <w:szCs w:val="24"/>
        </w:rPr>
        <w:t>Jana Kilińskiego 2, 35-005 Rzeszów -71.071,00 zł b</w:t>
      </w:r>
      <w:r>
        <w:rPr>
          <w:rFonts w:ascii="Times New Roman" w:hAnsi="Times New Roman" w:cs="Times New Roman"/>
          <w:sz w:val="24"/>
          <w:szCs w:val="24"/>
        </w:rPr>
        <w:t>rutto</w:t>
      </w:r>
      <w:r w:rsidR="00065D19">
        <w:rPr>
          <w:rFonts w:ascii="Times New Roman" w:hAnsi="Times New Roman" w:cs="Times New Roman"/>
          <w:sz w:val="24"/>
          <w:szCs w:val="24"/>
        </w:rPr>
        <w:t>.</w:t>
      </w:r>
    </w:p>
    <w:p w:rsidR="00065D19" w:rsidRPr="00065D19" w:rsidRDefault="00065D19" w:rsidP="00065D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5D19" w:rsidRPr="00065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C90" w:rsidRDefault="005B6C90" w:rsidP="00F74B3C">
      <w:pPr>
        <w:spacing w:after="0" w:line="240" w:lineRule="auto"/>
      </w:pPr>
      <w:r>
        <w:separator/>
      </w:r>
    </w:p>
  </w:endnote>
  <w:endnote w:type="continuationSeparator" w:id="0">
    <w:p w:rsidR="005B6C90" w:rsidRDefault="005B6C90" w:rsidP="00F74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C90" w:rsidRDefault="005B6C90" w:rsidP="00F74B3C">
      <w:pPr>
        <w:spacing w:after="0" w:line="240" w:lineRule="auto"/>
      </w:pPr>
      <w:r>
        <w:separator/>
      </w:r>
    </w:p>
  </w:footnote>
  <w:footnote w:type="continuationSeparator" w:id="0">
    <w:p w:rsidR="005B6C90" w:rsidRDefault="005B6C90" w:rsidP="00F74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B6060"/>
    <w:multiLevelType w:val="hybridMultilevel"/>
    <w:tmpl w:val="FFB4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84C"/>
    <w:rsid w:val="00065D19"/>
    <w:rsid w:val="0019384C"/>
    <w:rsid w:val="0048288D"/>
    <w:rsid w:val="00501A47"/>
    <w:rsid w:val="005B6C90"/>
    <w:rsid w:val="009B58EA"/>
    <w:rsid w:val="009B7BB9"/>
    <w:rsid w:val="00F7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9B2CF"/>
  <w15:chartTrackingRefBased/>
  <w15:docId w15:val="{C13570B1-FC21-4188-A4F7-69F791B1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B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B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B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</dc:creator>
  <cp:keywords/>
  <dc:description/>
  <cp:lastModifiedBy>Bartosz</cp:lastModifiedBy>
  <cp:revision>2</cp:revision>
  <dcterms:created xsi:type="dcterms:W3CDTF">2022-02-09T15:51:00Z</dcterms:created>
  <dcterms:modified xsi:type="dcterms:W3CDTF">2022-02-09T16:54:00Z</dcterms:modified>
</cp:coreProperties>
</file>