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59C8" w14:textId="77777777" w:rsidR="00AE4315" w:rsidRDefault="00AE4315">
      <w:pPr>
        <w:pStyle w:val="Bezodstpw"/>
        <w:jc w:val="both"/>
        <w:rPr>
          <w:rFonts w:ascii="Times New Roman" w:hAnsi="Times New Roman" w:cs="Times New Roman"/>
        </w:rPr>
      </w:pPr>
    </w:p>
    <w:p w14:paraId="734DFC55" w14:textId="77777777"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Wójt Gminy Sokolniki</w:t>
      </w:r>
    </w:p>
    <w:p w14:paraId="11D64F4E" w14:textId="77777777"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ul. Marszałka Józefa Piłsudskiego 1</w:t>
      </w:r>
    </w:p>
    <w:p w14:paraId="65AD11B7" w14:textId="77777777"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420 Sokolniki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B8D8407" w14:textId="77777777" w:rsidR="00AE4315" w:rsidRDefault="0067266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3F0EE59F" w14:textId="162309DF" w:rsidR="00AE4315" w:rsidRDefault="001B3BA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72667"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7E1840">
        <w:rPr>
          <w:rFonts w:ascii="Times New Roman" w:hAnsi="Times New Roman" w:cs="Times New Roman"/>
          <w:b/>
          <w:sz w:val="24"/>
          <w:szCs w:val="24"/>
        </w:rPr>
        <w:t>I</w:t>
      </w:r>
      <w:r w:rsidR="00672667">
        <w:rPr>
          <w:rFonts w:ascii="Times New Roman" w:hAnsi="Times New Roman" w:cs="Times New Roman"/>
          <w:b/>
          <w:sz w:val="24"/>
          <w:szCs w:val="24"/>
        </w:rPr>
        <w:t>I przetarg ustny nieograniczony na sprzedaż nieruchomości stanowiącej własność Gminy Sokolniki.</w:t>
      </w:r>
    </w:p>
    <w:p w14:paraId="458B1CA2" w14:textId="3C6E0125" w:rsidR="00A87CF7" w:rsidRPr="009B72CB" w:rsidRDefault="00782AAD" w:rsidP="00A87CF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nieruchomości: </w:t>
      </w:r>
      <w:r w:rsidR="00A87CF7">
        <w:rPr>
          <w:rFonts w:ascii="Times New Roman" w:hAnsi="Times New Roman" w:cs="Times New Roman"/>
          <w:sz w:val="24"/>
          <w:szCs w:val="24"/>
        </w:rPr>
        <w:t>d</w:t>
      </w:r>
      <w:r w:rsidR="00A87CF7" w:rsidRPr="009B72CB">
        <w:rPr>
          <w:rFonts w:ascii="Times New Roman" w:hAnsi="Times New Roman" w:cs="Times New Roman"/>
          <w:sz w:val="24"/>
          <w:szCs w:val="24"/>
        </w:rPr>
        <w:t>ziałka jest w kształcie nieregularnym. Do działki doprowadzone przyłącze energetyczne, wodne i kanalizacyjne. Teren działki płaski. Działka częściowo ogrodzona. W części za zabudowaniami teren ziemny porośnięty trawą</w:t>
      </w:r>
      <w:r w:rsidR="00A87CF7">
        <w:rPr>
          <w:rFonts w:ascii="Times New Roman" w:hAnsi="Times New Roman" w:cs="Times New Roman"/>
          <w:sz w:val="24"/>
          <w:szCs w:val="24"/>
        </w:rPr>
        <w:t xml:space="preserve"> i</w:t>
      </w:r>
      <w:r w:rsidR="00A87CF7" w:rsidRPr="009B72CB">
        <w:rPr>
          <w:rFonts w:ascii="Times New Roman" w:hAnsi="Times New Roman" w:cs="Times New Roman"/>
          <w:sz w:val="24"/>
          <w:szCs w:val="24"/>
        </w:rPr>
        <w:t xml:space="preserve"> krzewami niskopiennymi ozdobnymi oraz drzewami owocowymi. Na nieruchomości znajduje się budynek mieszkalny oraz budynek garażowo gospodarczy. </w:t>
      </w:r>
    </w:p>
    <w:p w14:paraId="04D641E8" w14:textId="77777777" w:rsidR="00A87CF7" w:rsidRPr="009B72CB" w:rsidRDefault="00A87CF7" w:rsidP="00A87CF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 xml:space="preserve">Budynek mieszkalny wybudowany w technologii tradycyjnej murowanej systemem gospodarczym w latach 60/70 XX wieku. Budynek jest dwukondygnacyjny nie  podpiwniczony z poddaszem nieużytkowym – strych. Fundamenty żelbetowe. Ściany </w:t>
      </w:r>
      <w:proofErr w:type="spellStart"/>
      <w:r w:rsidRPr="009B72CB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9B72CB">
        <w:rPr>
          <w:rFonts w:ascii="Times New Roman" w:hAnsi="Times New Roman" w:cs="Times New Roman"/>
          <w:sz w:val="24"/>
          <w:szCs w:val="24"/>
        </w:rPr>
        <w:t xml:space="preserve"> pustak i cegła. Strop murowany. Stropodach murowany kryty papą. Stolarka okienna PCV i drewniana. Stolarka drzwiowa typowa drewniana. </w:t>
      </w:r>
    </w:p>
    <w:p w14:paraId="2AAB0699" w14:textId="77777777" w:rsidR="00A87CF7" w:rsidRPr="009B72CB" w:rsidRDefault="00A87CF7" w:rsidP="00A87CF7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 xml:space="preserve">Budynek otynkowany i częściowo ocieplony. Budynek składa się z trzech części: </w:t>
      </w:r>
    </w:p>
    <w:p w14:paraId="7E28E096" w14:textId="63E4F69A" w:rsidR="00A87CF7" w:rsidRDefault="00A87CF7" w:rsidP="00A87CF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 xml:space="preserve">parter stanowi jeden lokal z odrębnym ogrzewaniem składającym się </w:t>
      </w:r>
      <w:r w:rsidR="007E1840">
        <w:rPr>
          <w:rFonts w:ascii="Times New Roman" w:hAnsi="Times New Roman" w:cs="Times New Roman"/>
          <w:sz w:val="24"/>
          <w:szCs w:val="24"/>
        </w:rPr>
        <w:t xml:space="preserve">    </w:t>
      </w:r>
      <w:r w:rsidRPr="009B72CB">
        <w:rPr>
          <w:rFonts w:ascii="Times New Roman" w:hAnsi="Times New Roman" w:cs="Times New Roman"/>
          <w:sz w:val="24"/>
          <w:szCs w:val="24"/>
        </w:rPr>
        <w:t xml:space="preserve">z kuchni, 3 pokoi, korytarza, łazienki. Posadzki  płytki ceramiczne </w:t>
      </w:r>
      <w:r w:rsidR="007E18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72CB">
        <w:rPr>
          <w:rFonts w:ascii="Times New Roman" w:hAnsi="Times New Roman" w:cs="Times New Roman"/>
          <w:sz w:val="24"/>
          <w:szCs w:val="24"/>
        </w:rPr>
        <w:t>i panele drewnopodobne. Ściany malowane farbami emulsyjnymi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3CE5DD" w14:textId="77777777" w:rsidR="00A87CF7" w:rsidRDefault="00A87CF7" w:rsidP="00A87CF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>półpiętro gdzie znajduje się salon z jadalnią. Posadzki panele drewnopodobne. Ściany malowane farbami emulsyjnymi i częściowo płytki ceramiczne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4AFD12" w14:textId="77777777" w:rsidR="00A87CF7" w:rsidRDefault="00A87CF7" w:rsidP="00A87CF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>piętro składające się z korytarza, kuchni, łazienki, 3 pokoi.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CB">
        <w:rPr>
          <w:rFonts w:ascii="Times New Roman" w:hAnsi="Times New Roman" w:cs="Times New Roman"/>
          <w:sz w:val="24"/>
          <w:szCs w:val="24"/>
        </w:rPr>
        <w:t xml:space="preserve">Standard wykończenia dobry. Podsadzki panele drewnopodobne i płytki ceramiczne. Ściany malowane i częściowo płytki ceramiczne. W części budynku zamontowano nowa instalację elektryczną -  około 2012 roku. Na korytarzu piętra na klatce schodowej zainstalowano piec grzewczy węglowy dla lokalu  na piętrze. Grzejniki </w:t>
      </w:r>
      <w:proofErr w:type="spellStart"/>
      <w:r w:rsidRPr="009B72CB">
        <w:rPr>
          <w:rFonts w:ascii="Times New Roman" w:hAnsi="Times New Roman" w:cs="Times New Roman"/>
          <w:sz w:val="24"/>
          <w:szCs w:val="24"/>
        </w:rPr>
        <w:t>purmo</w:t>
      </w:r>
      <w:proofErr w:type="spellEnd"/>
      <w:r w:rsidRPr="009B72CB">
        <w:rPr>
          <w:rFonts w:ascii="Times New Roman" w:hAnsi="Times New Roman" w:cs="Times New Roman"/>
          <w:sz w:val="24"/>
          <w:szCs w:val="24"/>
        </w:rPr>
        <w:t xml:space="preserve"> aluminiowe,</w:t>
      </w:r>
    </w:p>
    <w:p w14:paraId="0FDB4E58" w14:textId="77777777" w:rsidR="00A87CF7" w:rsidRPr="00CE4554" w:rsidRDefault="00A87CF7" w:rsidP="00A87CF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>powierzchnia użytkowa budynku wynosi 135,62 m</w:t>
      </w:r>
      <w:r w:rsidRPr="009B72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7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34DB2" w14:textId="11AC6BE9" w:rsidR="00782AAD" w:rsidRPr="00A87CF7" w:rsidRDefault="00A87CF7" w:rsidP="00A87CF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CB">
        <w:rPr>
          <w:rFonts w:ascii="Times New Roman" w:hAnsi="Times New Roman" w:cs="Times New Roman"/>
          <w:sz w:val="24"/>
          <w:szCs w:val="24"/>
        </w:rPr>
        <w:t>Budynek gospodarczy wybudowany w technologii tradycyjnej murowanej systemem gospodarczym w latach 60 XX wieku. Budynek jest parterowy niepodpiwniczony i składa się z 4 odrębnych części gospodarczych. Budynek otynkowany. Stolarka typowa inwestorska.</w:t>
      </w:r>
    </w:p>
    <w:p w14:paraId="031E7DCA" w14:textId="77777777" w:rsidR="00A87CF7" w:rsidRPr="00782AAD" w:rsidRDefault="00A87CF7" w:rsidP="00A87CF7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892FD" w14:textId="77777777" w:rsidR="00AE4315" w:rsidRPr="00782AAD" w:rsidRDefault="00672667" w:rsidP="00782A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AD">
        <w:rPr>
          <w:rFonts w:ascii="Times New Roman" w:hAnsi="Times New Roman" w:cs="Times New Roman"/>
          <w:b/>
          <w:sz w:val="24"/>
          <w:szCs w:val="24"/>
        </w:rPr>
        <w:t>Oznaczenie nieruchomości wg ewidencji gruntów:</w:t>
      </w:r>
    </w:p>
    <w:p w14:paraId="79BBA7E8" w14:textId="7180C8B8" w:rsidR="00AE4315" w:rsidRDefault="00782AA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działki – </w:t>
      </w:r>
      <w:r w:rsidR="00A87CF7">
        <w:rPr>
          <w:rFonts w:ascii="Times New Roman" w:hAnsi="Times New Roman" w:cs="Times New Roman"/>
          <w:sz w:val="24"/>
          <w:szCs w:val="24"/>
        </w:rPr>
        <w:t>1242/2</w:t>
      </w:r>
    </w:p>
    <w:p w14:paraId="2F2571BC" w14:textId="6995A044" w:rsidR="00AE4315" w:rsidRDefault="006726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geodezyjny – 00</w:t>
      </w:r>
      <w:r w:rsidR="00A87CF7">
        <w:rPr>
          <w:rFonts w:ascii="Times New Roman" w:hAnsi="Times New Roman" w:cs="Times New Roman"/>
          <w:sz w:val="24"/>
          <w:szCs w:val="24"/>
        </w:rPr>
        <w:t>01 Sokolniki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88F5EA" w14:textId="3D14D77C" w:rsidR="00AE4315" w:rsidRDefault="004E6B0F">
      <w:pPr>
        <w:pStyle w:val="Bezodstpw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kl</w:t>
      </w:r>
      <w:r w:rsidR="00782AAD">
        <w:rPr>
          <w:rFonts w:ascii="Times New Roman" w:hAnsi="Times New Roman" w:cs="Times New Roman"/>
          <w:sz w:val="24"/>
          <w:szCs w:val="24"/>
        </w:rPr>
        <w:t xml:space="preserve">asa gruntów – </w:t>
      </w:r>
      <w:r w:rsidR="00A87CF7">
        <w:rPr>
          <w:rFonts w:ascii="Times New Roman" w:hAnsi="Times New Roman" w:cs="Times New Roman"/>
          <w:sz w:val="24"/>
          <w:szCs w:val="24"/>
        </w:rPr>
        <w:t>grunty rolne zabudowane</w:t>
      </w:r>
      <w:r w:rsidR="00782AAD">
        <w:rPr>
          <w:rFonts w:ascii="Times New Roman" w:hAnsi="Times New Roman" w:cs="Times New Roman"/>
          <w:sz w:val="24"/>
          <w:szCs w:val="24"/>
        </w:rPr>
        <w:t>; B</w:t>
      </w:r>
      <w:r w:rsidR="00A87CF7">
        <w:rPr>
          <w:rFonts w:ascii="Times New Roman" w:hAnsi="Times New Roman" w:cs="Times New Roman"/>
          <w:sz w:val="24"/>
          <w:szCs w:val="24"/>
        </w:rPr>
        <w:t>r-RV</w:t>
      </w:r>
      <w:r w:rsidR="00782AAD">
        <w:rPr>
          <w:rFonts w:ascii="Times New Roman" w:hAnsi="Times New Roman" w:cs="Times New Roman"/>
          <w:sz w:val="24"/>
          <w:szCs w:val="24"/>
        </w:rPr>
        <w:t xml:space="preserve"> – </w:t>
      </w:r>
      <w:r w:rsidR="00A87CF7">
        <w:rPr>
          <w:rFonts w:ascii="Times New Roman" w:hAnsi="Times New Roman" w:cs="Times New Roman"/>
          <w:sz w:val="24"/>
          <w:szCs w:val="24"/>
        </w:rPr>
        <w:t>0,1176</w:t>
      </w:r>
      <w:r w:rsidR="00782AAD">
        <w:rPr>
          <w:rFonts w:ascii="Times New Roman" w:hAnsi="Times New Roman" w:cs="Times New Roman"/>
          <w:sz w:val="24"/>
          <w:szCs w:val="24"/>
        </w:rPr>
        <w:t xml:space="preserve"> ha</w:t>
      </w:r>
      <w:r w:rsidR="00672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034EE9D4" w14:textId="2332C506" w:rsidR="00AE4315" w:rsidRDefault="006726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0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AAD">
        <w:rPr>
          <w:rFonts w:ascii="Times New Roman" w:hAnsi="Times New Roman" w:cs="Times New Roman"/>
          <w:sz w:val="24"/>
          <w:szCs w:val="24"/>
        </w:rPr>
        <w:t>0</w:t>
      </w:r>
      <w:r w:rsidR="00A87CF7">
        <w:rPr>
          <w:rFonts w:ascii="Times New Roman" w:hAnsi="Times New Roman" w:cs="Times New Roman"/>
          <w:sz w:val="24"/>
          <w:szCs w:val="24"/>
        </w:rPr>
        <w:t>,1176</w:t>
      </w:r>
      <w:r>
        <w:rPr>
          <w:rFonts w:ascii="Times New Roman" w:hAnsi="Times New Roman" w:cs="Times New Roman"/>
          <w:sz w:val="24"/>
          <w:szCs w:val="24"/>
        </w:rPr>
        <w:t xml:space="preserve"> ha,</w:t>
      </w:r>
    </w:p>
    <w:p w14:paraId="056D1900" w14:textId="76C52D86" w:rsidR="004E6B0F" w:rsidRPr="00504323" w:rsidRDefault="004E6B0F" w:rsidP="0050432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wi</w:t>
      </w:r>
      <w:r w:rsidR="00782AAD">
        <w:rPr>
          <w:rFonts w:ascii="Times New Roman" w:hAnsi="Times New Roman" w:cs="Times New Roman"/>
          <w:sz w:val="24"/>
          <w:szCs w:val="24"/>
        </w:rPr>
        <w:t>eczysta – SR1W/0</w:t>
      </w:r>
      <w:r w:rsidR="00A87CF7">
        <w:rPr>
          <w:rFonts w:ascii="Times New Roman" w:hAnsi="Times New Roman" w:cs="Times New Roman"/>
          <w:sz w:val="24"/>
          <w:szCs w:val="24"/>
        </w:rPr>
        <w:t>0088486/7</w:t>
      </w:r>
    </w:p>
    <w:p w14:paraId="4564C435" w14:textId="5A65AF04" w:rsidR="00533EE3" w:rsidRPr="00A87CF7" w:rsidRDefault="00672667" w:rsidP="00A87CF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Przeznaczenie nieruchomości i sposób jej zagospodarowania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710">
        <w:rPr>
          <w:rFonts w:ascii="Times New Roman" w:hAnsi="Times New Roman" w:cs="Times New Roman"/>
          <w:b/>
          <w:sz w:val="24"/>
          <w:szCs w:val="24"/>
        </w:rPr>
        <w:t>zagospodarowania</w:t>
      </w:r>
      <w:r w:rsidR="00A87CF7" w:rsidRPr="00A87CF7">
        <w:rPr>
          <w:rFonts w:ascii="Times New Roman" w:hAnsi="Times New Roman" w:cs="Times New Roman"/>
          <w:sz w:val="24"/>
          <w:szCs w:val="24"/>
        </w:rPr>
        <w:t xml:space="preserve"> </w:t>
      </w:r>
      <w:r w:rsidR="00A87CF7" w:rsidRPr="009B72CB">
        <w:rPr>
          <w:rFonts w:ascii="Times New Roman" w:hAnsi="Times New Roman" w:cs="Times New Roman"/>
          <w:sz w:val="24"/>
          <w:szCs w:val="24"/>
        </w:rPr>
        <w:t xml:space="preserve">Gmina Sokolniki nie posiada planu zagospodarowania. Zgodnie  ze studium uwarunkowań i kierunków zagospodarowania przestrzennego Gminy Sokolniki uchwalonym uchwałą Nr VII/28/2015 Rady Gminy Sokolniki z dnia 29 </w:t>
      </w:r>
      <w:r w:rsidR="00A87CF7" w:rsidRPr="009B72CB">
        <w:rPr>
          <w:rFonts w:ascii="Times New Roman" w:hAnsi="Times New Roman" w:cs="Times New Roman"/>
          <w:sz w:val="24"/>
          <w:szCs w:val="24"/>
        </w:rPr>
        <w:lastRenderedPageBreak/>
        <w:t xml:space="preserve">kwietnia 2015 r. tereny, na których położona jest nieruchomość zlokalizowane są </w:t>
      </w:r>
      <w:r w:rsidR="00A87CF7">
        <w:rPr>
          <w:rFonts w:ascii="Times New Roman" w:hAnsi="Times New Roman" w:cs="Times New Roman"/>
          <w:sz w:val="24"/>
          <w:szCs w:val="24"/>
        </w:rPr>
        <w:t xml:space="preserve">       </w:t>
      </w:r>
      <w:r w:rsidR="00A87CF7" w:rsidRPr="009B72CB">
        <w:rPr>
          <w:rFonts w:ascii="Times New Roman" w:hAnsi="Times New Roman" w:cs="Times New Roman"/>
          <w:sz w:val="24"/>
          <w:szCs w:val="24"/>
        </w:rPr>
        <w:t>w strefie zabudowy mieszkaniowej.</w:t>
      </w:r>
    </w:p>
    <w:p w14:paraId="45C8005B" w14:textId="2DF834C6" w:rsidR="00DD45CC" w:rsidRPr="00504323" w:rsidRDefault="00533EE3" w:rsidP="0050432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zagospodarowania nieruchomości – </w:t>
      </w:r>
      <w:r w:rsidR="00A87CF7">
        <w:rPr>
          <w:rFonts w:ascii="Times New Roman" w:hAnsi="Times New Roman" w:cs="Times New Roman"/>
          <w:sz w:val="24"/>
          <w:szCs w:val="24"/>
        </w:rPr>
        <w:t>Nie dotyczy</w:t>
      </w:r>
      <w:r w:rsidR="00672667" w:rsidRPr="00504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24C28F2F" w14:textId="77777777" w:rsidR="004E6B0F" w:rsidRPr="00504323" w:rsidRDefault="00672667" w:rsidP="004E6B0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23">
        <w:rPr>
          <w:rFonts w:ascii="Times New Roman" w:hAnsi="Times New Roman" w:cs="Times New Roman"/>
          <w:b/>
          <w:sz w:val="24"/>
          <w:szCs w:val="24"/>
        </w:rPr>
        <w:t>Obciążenia nieruchomości</w:t>
      </w:r>
      <w:r w:rsidRPr="00DD45CC">
        <w:rPr>
          <w:rFonts w:ascii="Times New Roman" w:hAnsi="Times New Roman" w:cs="Times New Roman"/>
          <w:sz w:val="24"/>
          <w:szCs w:val="24"/>
        </w:rPr>
        <w:t xml:space="preserve"> – brak,</w:t>
      </w:r>
    </w:p>
    <w:p w14:paraId="56FBB5AC" w14:textId="77777777" w:rsidR="00A806E9" w:rsidRPr="004E6B0F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23">
        <w:rPr>
          <w:rFonts w:ascii="Times New Roman" w:hAnsi="Times New Roman" w:cs="Times New Roman"/>
          <w:b/>
          <w:sz w:val="24"/>
          <w:szCs w:val="24"/>
        </w:rPr>
        <w:t>Zobowiązania, których przedmiotem jest nieruchomość</w:t>
      </w:r>
      <w:r w:rsidRPr="00A806E9">
        <w:rPr>
          <w:rFonts w:ascii="Times New Roman" w:hAnsi="Times New Roman" w:cs="Times New Roman"/>
          <w:sz w:val="24"/>
          <w:szCs w:val="24"/>
        </w:rPr>
        <w:t xml:space="preserve"> – brak, </w:t>
      </w:r>
    </w:p>
    <w:p w14:paraId="117558C9" w14:textId="3D15EBA7" w:rsidR="004E6B0F" w:rsidRPr="00504323" w:rsidRDefault="00672667" w:rsidP="004E6B0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23">
        <w:rPr>
          <w:rFonts w:ascii="Times New Roman" w:hAnsi="Times New Roman" w:cs="Times New Roman"/>
          <w:b/>
          <w:sz w:val="24"/>
          <w:szCs w:val="24"/>
        </w:rPr>
        <w:t>Cena wywoławcza nieruchomości</w:t>
      </w:r>
      <w:r w:rsidRPr="00A806E9">
        <w:rPr>
          <w:rFonts w:ascii="Times New Roman" w:hAnsi="Times New Roman" w:cs="Times New Roman"/>
          <w:sz w:val="24"/>
          <w:szCs w:val="24"/>
        </w:rPr>
        <w:t xml:space="preserve"> została ustalona w wysokości: </w:t>
      </w:r>
      <w:r w:rsidR="00A87CF7">
        <w:rPr>
          <w:rFonts w:ascii="Times New Roman" w:hAnsi="Times New Roman" w:cs="Times New Roman"/>
          <w:b/>
          <w:sz w:val="24"/>
          <w:szCs w:val="24"/>
        </w:rPr>
        <w:t>455.000,00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A87CF7">
        <w:rPr>
          <w:rFonts w:ascii="Times New Roman" w:hAnsi="Times New Roman" w:cs="Times New Roman"/>
          <w:b/>
          <w:sz w:val="24"/>
          <w:szCs w:val="24"/>
        </w:rPr>
        <w:t xml:space="preserve">(brutto) </w:t>
      </w:r>
      <w:r w:rsidRPr="00A806E9">
        <w:rPr>
          <w:rFonts w:ascii="Times New Roman" w:hAnsi="Times New Roman" w:cs="Times New Roman"/>
          <w:b/>
          <w:sz w:val="24"/>
          <w:szCs w:val="24"/>
        </w:rPr>
        <w:t>(</w:t>
      </w:r>
      <w:r w:rsidR="00782AAD">
        <w:rPr>
          <w:rFonts w:ascii="Times New Roman" w:hAnsi="Times New Roman" w:cs="Times New Roman"/>
          <w:sz w:val="24"/>
          <w:szCs w:val="24"/>
        </w:rPr>
        <w:t xml:space="preserve">słownie: </w:t>
      </w:r>
      <w:r w:rsidR="00A87CF7">
        <w:rPr>
          <w:rFonts w:ascii="Times New Roman" w:hAnsi="Times New Roman" w:cs="Times New Roman"/>
          <w:sz w:val="24"/>
          <w:szCs w:val="24"/>
        </w:rPr>
        <w:t xml:space="preserve">czterysta pięćdziesiąt pięć tysięcy złotych 00/100) </w:t>
      </w:r>
      <w:r w:rsidRPr="00A806E9">
        <w:rPr>
          <w:rFonts w:ascii="Times New Roman" w:hAnsi="Times New Roman" w:cs="Times New Roman"/>
          <w:sz w:val="24"/>
          <w:szCs w:val="24"/>
        </w:rPr>
        <w:t>.</w:t>
      </w:r>
      <w:r w:rsidRPr="00A806E9">
        <w:rPr>
          <w:rFonts w:ascii="Times New Roman" w:hAnsi="Times New Roman" w:cs="Times New Roman"/>
        </w:rPr>
        <w:t xml:space="preserve"> </w:t>
      </w:r>
      <w:r w:rsidRPr="00A806E9">
        <w:rPr>
          <w:rFonts w:ascii="Times New Roman" w:hAnsi="Times New Roman" w:cs="Times New Roman"/>
          <w:sz w:val="24"/>
          <w:szCs w:val="24"/>
        </w:rPr>
        <w:t>Cena wywoławcza n</w:t>
      </w:r>
      <w:r w:rsidR="00DD45CC" w:rsidRPr="00A806E9">
        <w:rPr>
          <w:rFonts w:ascii="Times New Roman" w:hAnsi="Times New Roman" w:cs="Times New Roman"/>
          <w:sz w:val="24"/>
          <w:szCs w:val="24"/>
        </w:rPr>
        <w:t>ieruchom</w:t>
      </w:r>
      <w:r w:rsidR="004E6B0F">
        <w:rPr>
          <w:rFonts w:ascii="Times New Roman" w:hAnsi="Times New Roman" w:cs="Times New Roman"/>
          <w:sz w:val="24"/>
          <w:szCs w:val="24"/>
        </w:rPr>
        <w:t>ości obejmuje podat</w:t>
      </w:r>
      <w:r w:rsidR="00E40D84">
        <w:rPr>
          <w:rFonts w:ascii="Times New Roman" w:hAnsi="Times New Roman" w:cs="Times New Roman"/>
          <w:sz w:val="24"/>
          <w:szCs w:val="24"/>
        </w:rPr>
        <w:t>ek</w:t>
      </w:r>
      <w:r w:rsidR="004E6B0F">
        <w:rPr>
          <w:rFonts w:ascii="Times New Roman" w:hAnsi="Times New Roman" w:cs="Times New Roman"/>
          <w:sz w:val="24"/>
          <w:szCs w:val="24"/>
        </w:rPr>
        <w:t xml:space="preserve"> VAT</w:t>
      </w:r>
      <w:r w:rsidR="00990DE2">
        <w:rPr>
          <w:rFonts w:ascii="Times New Roman" w:hAnsi="Times New Roman" w:cs="Times New Roman"/>
          <w:sz w:val="24"/>
          <w:szCs w:val="24"/>
        </w:rPr>
        <w:t>.</w:t>
      </w:r>
    </w:p>
    <w:p w14:paraId="5DDBCD91" w14:textId="11ABD12C" w:rsidR="004E6B0F" w:rsidRPr="00504323" w:rsidRDefault="00672667" w:rsidP="004E6B0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E3">
        <w:rPr>
          <w:rFonts w:ascii="Times New Roman" w:hAnsi="Times New Roman" w:cs="Times New Roman"/>
          <w:b/>
          <w:sz w:val="24"/>
          <w:szCs w:val="24"/>
        </w:rPr>
        <w:t>Termin i miejsce przeprowadzenia przetargu</w:t>
      </w:r>
      <w:r w:rsidRPr="00A806E9">
        <w:rPr>
          <w:rFonts w:ascii="Times New Roman" w:hAnsi="Times New Roman" w:cs="Times New Roman"/>
          <w:sz w:val="24"/>
          <w:szCs w:val="24"/>
        </w:rPr>
        <w:t xml:space="preserve"> -  przetarg odbędzie się </w:t>
      </w:r>
      <w:r w:rsidR="007E1840">
        <w:rPr>
          <w:rFonts w:ascii="Times New Roman" w:hAnsi="Times New Roman" w:cs="Times New Roman"/>
          <w:b/>
          <w:sz w:val="24"/>
          <w:szCs w:val="24"/>
        </w:rPr>
        <w:t>15</w:t>
      </w:r>
      <w:r w:rsidR="00990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40">
        <w:rPr>
          <w:rFonts w:ascii="Times New Roman" w:hAnsi="Times New Roman" w:cs="Times New Roman"/>
          <w:b/>
          <w:sz w:val="24"/>
          <w:szCs w:val="24"/>
        </w:rPr>
        <w:t>lutego</w:t>
      </w:r>
      <w:r w:rsidR="00990D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1840">
        <w:rPr>
          <w:rFonts w:ascii="Times New Roman" w:hAnsi="Times New Roman" w:cs="Times New Roman"/>
          <w:b/>
          <w:sz w:val="24"/>
          <w:szCs w:val="24"/>
        </w:rPr>
        <w:t>4</w:t>
      </w:r>
      <w:r w:rsidR="00990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E9">
        <w:rPr>
          <w:rFonts w:ascii="Times New Roman" w:hAnsi="Times New Roman" w:cs="Times New Roman"/>
          <w:b/>
          <w:sz w:val="24"/>
          <w:szCs w:val="24"/>
        </w:rPr>
        <w:t>r.</w:t>
      </w:r>
      <w:r w:rsidRPr="00A806E9">
        <w:rPr>
          <w:rFonts w:ascii="Times New Roman" w:hAnsi="Times New Roman" w:cs="Times New Roman"/>
          <w:sz w:val="24"/>
          <w:szCs w:val="24"/>
        </w:rPr>
        <w:t xml:space="preserve">, o godz. </w:t>
      </w:r>
      <w:r w:rsidRPr="00A806E9">
        <w:rPr>
          <w:rFonts w:ascii="Times New Roman" w:hAnsi="Times New Roman" w:cs="Times New Roman"/>
          <w:b/>
          <w:sz w:val="24"/>
          <w:szCs w:val="24"/>
        </w:rPr>
        <w:t>1</w:t>
      </w:r>
      <w:r w:rsidR="00D72433">
        <w:rPr>
          <w:rFonts w:ascii="Times New Roman" w:hAnsi="Times New Roman" w:cs="Times New Roman"/>
          <w:b/>
          <w:sz w:val="24"/>
          <w:szCs w:val="24"/>
        </w:rPr>
        <w:t>0</w:t>
      </w:r>
      <w:r w:rsidR="007837C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806E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06E9">
        <w:rPr>
          <w:rFonts w:ascii="Times New Roman" w:hAnsi="Times New Roman" w:cs="Times New Roman"/>
          <w:sz w:val="24"/>
          <w:szCs w:val="24"/>
        </w:rPr>
        <w:t>w Urzędzie Gminy Sokolniki, ul. Marszałka Józefa Piłsudskiego 1,</w:t>
      </w:r>
      <w:r w:rsidR="00DD45CC" w:rsidRPr="00A806E9">
        <w:rPr>
          <w:rFonts w:ascii="Times New Roman" w:hAnsi="Times New Roman" w:cs="Times New Roman"/>
          <w:sz w:val="24"/>
          <w:szCs w:val="24"/>
        </w:rPr>
        <w:t xml:space="preserve">  </w:t>
      </w:r>
      <w:r w:rsidRPr="00A806E9">
        <w:rPr>
          <w:rFonts w:ascii="Times New Roman" w:hAnsi="Times New Roman" w:cs="Times New Roman"/>
          <w:sz w:val="24"/>
          <w:szCs w:val="24"/>
        </w:rPr>
        <w:t xml:space="preserve"> 98 – 420 Sokolniki, pokój nr </w:t>
      </w:r>
      <w:r w:rsidRPr="00A806E9">
        <w:rPr>
          <w:rFonts w:ascii="Times New Roman" w:hAnsi="Times New Roman" w:cs="Times New Roman"/>
          <w:b/>
          <w:sz w:val="24"/>
          <w:szCs w:val="24"/>
        </w:rPr>
        <w:t>21.</w:t>
      </w:r>
    </w:p>
    <w:p w14:paraId="546A1681" w14:textId="7B9D7107"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23">
        <w:rPr>
          <w:rFonts w:ascii="Times New Roman" w:hAnsi="Times New Roman" w:cs="Times New Roman"/>
          <w:b/>
          <w:sz w:val="24"/>
          <w:szCs w:val="24"/>
        </w:rPr>
        <w:t>Wysokość wadium,</w:t>
      </w:r>
      <w:r w:rsidRPr="00A806E9">
        <w:rPr>
          <w:rFonts w:ascii="Times New Roman" w:hAnsi="Times New Roman" w:cs="Times New Roman"/>
          <w:sz w:val="24"/>
          <w:szCs w:val="24"/>
        </w:rPr>
        <w:t xml:space="preserve"> forma i miejsca jego wniesienia – wadium w wysokości: </w:t>
      </w:r>
      <w:r w:rsidR="00E40D84">
        <w:rPr>
          <w:rFonts w:ascii="Times New Roman" w:hAnsi="Times New Roman" w:cs="Times New Roman"/>
          <w:b/>
          <w:sz w:val="24"/>
          <w:szCs w:val="24"/>
        </w:rPr>
        <w:t>45.500,00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4E6B0F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E40D84">
        <w:rPr>
          <w:rFonts w:ascii="Times New Roman" w:hAnsi="Times New Roman" w:cs="Times New Roman"/>
          <w:sz w:val="24"/>
          <w:szCs w:val="24"/>
        </w:rPr>
        <w:t>czterdzieści pięć tysięcy pięćset złotych 00/100</w:t>
      </w:r>
      <w:r w:rsidR="00504323">
        <w:rPr>
          <w:rFonts w:ascii="Times New Roman" w:hAnsi="Times New Roman" w:cs="Times New Roman"/>
          <w:sz w:val="24"/>
          <w:szCs w:val="24"/>
        </w:rPr>
        <w:t xml:space="preserve">), należy wnieść </w:t>
      </w:r>
      <w:r w:rsidRPr="00A806E9">
        <w:rPr>
          <w:rFonts w:ascii="Times New Roman" w:hAnsi="Times New Roman" w:cs="Times New Roman"/>
          <w:sz w:val="24"/>
          <w:szCs w:val="24"/>
        </w:rPr>
        <w:t>w pienią</w:t>
      </w:r>
      <w:r w:rsidR="004B2710">
        <w:rPr>
          <w:rFonts w:ascii="Times New Roman" w:hAnsi="Times New Roman" w:cs="Times New Roman"/>
          <w:sz w:val="24"/>
          <w:szCs w:val="24"/>
        </w:rPr>
        <w:t xml:space="preserve">dzu, </w:t>
      </w:r>
      <w:r w:rsidRPr="00A806E9">
        <w:rPr>
          <w:rFonts w:ascii="Times New Roman" w:hAnsi="Times New Roman" w:cs="Times New Roman"/>
          <w:sz w:val="24"/>
          <w:szCs w:val="24"/>
        </w:rPr>
        <w:t>w taki sposób, aby najpóźniej w</w:t>
      </w:r>
      <w:r w:rsidRPr="00A806E9">
        <w:rPr>
          <w:rFonts w:ascii="Times New Roman" w:hAnsi="Times New Roman" w:cs="Times New Roman"/>
          <w:sz w:val="24"/>
          <w:szCs w:val="24"/>
          <w:highlight w:val="white"/>
        </w:rPr>
        <w:t xml:space="preserve"> dniu</w:t>
      </w:r>
      <w:r w:rsidR="00990DE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3736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</w:t>
      </w:r>
      <w:r w:rsidR="00FC314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</w:t>
      </w:r>
      <w:r w:rsidR="007E184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lutego 2024</w:t>
      </w:r>
      <w:r w:rsidRPr="00A806E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Pr="00A806E9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A806E9">
        <w:rPr>
          <w:rFonts w:ascii="Times New Roman" w:hAnsi="Times New Roman" w:cs="Times New Roman"/>
          <w:sz w:val="24"/>
          <w:szCs w:val="24"/>
        </w:rPr>
        <w:t xml:space="preserve"> znajdowało się ono na rachunku bankowym Gminy Sokolniki: </w:t>
      </w:r>
      <w:r w:rsidR="00092A39">
        <w:rPr>
          <w:rFonts w:ascii="Times New Roman" w:hAnsi="Times New Roman" w:cs="Times New Roman"/>
          <w:b/>
          <w:sz w:val="24"/>
          <w:szCs w:val="24"/>
        </w:rPr>
        <w:t>42 9256 0004 4200 0114 2000 008</w:t>
      </w:r>
      <w:r w:rsidRPr="00A806E9">
        <w:rPr>
          <w:rFonts w:ascii="Times New Roman" w:hAnsi="Times New Roman" w:cs="Times New Roman"/>
          <w:b/>
          <w:sz w:val="24"/>
          <w:szCs w:val="24"/>
        </w:rPr>
        <w:t>0</w:t>
      </w:r>
      <w:r w:rsidR="004E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806E9">
        <w:rPr>
          <w:rFonts w:ascii="Times New Roman" w:hAnsi="Times New Roman" w:cs="Times New Roman"/>
          <w:sz w:val="24"/>
          <w:szCs w:val="24"/>
        </w:rPr>
        <w:t xml:space="preserve">z dopiskiem na przelewie: </w:t>
      </w:r>
      <w:r w:rsidRPr="00A806E9">
        <w:rPr>
          <w:rFonts w:ascii="Times New Roman" w:hAnsi="Times New Roman" w:cs="Times New Roman"/>
          <w:b/>
          <w:i/>
          <w:sz w:val="24"/>
          <w:szCs w:val="24"/>
        </w:rPr>
        <w:t xml:space="preserve">wadium </w:t>
      </w:r>
      <w:r w:rsidR="00D72433">
        <w:rPr>
          <w:rFonts w:ascii="Times New Roman" w:hAnsi="Times New Roman" w:cs="Times New Roman"/>
          <w:b/>
          <w:i/>
          <w:sz w:val="24"/>
          <w:szCs w:val="24"/>
        </w:rPr>
        <w:t xml:space="preserve">przetargowe – działka nr </w:t>
      </w:r>
      <w:r w:rsidR="00990DE2">
        <w:rPr>
          <w:rFonts w:ascii="Times New Roman" w:hAnsi="Times New Roman" w:cs="Times New Roman"/>
          <w:b/>
          <w:i/>
          <w:sz w:val="24"/>
          <w:szCs w:val="24"/>
        </w:rPr>
        <w:t>1242/2</w:t>
      </w:r>
      <w:r w:rsidRPr="00A806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EE431C" w14:textId="77777777" w:rsidR="00A806E9" w:rsidRPr="001B3BA4" w:rsidRDefault="00672667" w:rsidP="001B3BA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>Wadium wpłacone przez uczestnika, który przetarg wygra zalicza się na poczet ceny nabycia nieruchomości, a pozostałym uczestnikom przetargu zostanie zwrócone niezwłocznie , w ciągu 3 dni od daty odwołania, zamknięcia, unieważnienia lub zakończenia wynikiem negatywnym przetargu.</w:t>
      </w:r>
    </w:p>
    <w:p w14:paraId="43914065" w14:textId="4590F13F" w:rsidR="00A806E9" w:rsidRDefault="001B3BA4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23">
        <w:rPr>
          <w:rFonts w:ascii="Times New Roman" w:hAnsi="Times New Roman" w:cs="Times New Roman"/>
          <w:b/>
          <w:sz w:val="24"/>
          <w:szCs w:val="24"/>
        </w:rPr>
        <w:t xml:space="preserve">Wysokość </w:t>
      </w:r>
      <w:r w:rsidR="00672667" w:rsidRPr="00504323">
        <w:rPr>
          <w:rFonts w:ascii="Times New Roman" w:hAnsi="Times New Roman" w:cs="Times New Roman"/>
          <w:b/>
          <w:sz w:val="24"/>
          <w:szCs w:val="24"/>
        </w:rPr>
        <w:t>postąpienia</w:t>
      </w:r>
      <w:r w:rsidR="00672667" w:rsidRPr="00A806E9">
        <w:rPr>
          <w:rFonts w:ascii="Times New Roman" w:hAnsi="Times New Roman" w:cs="Times New Roman"/>
          <w:sz w:val="24"/>
          <w:szCs w:val="24"/>
        </w:rPr>
        <w:t xml:space="preserve"> nie może wynosić mniej niż 1 </w:t>
      </w:r>
      <w:r w:rsidR="00D72433">
        <w:rPr>
          <w:rFonts w:ascii="Times New Roman" w:hAnsi="Times New Roman" w:cs="Times New Roman"/>
          <w:sz w:val="24"/>
          <w:szCs w:val="24"/>
        </w:rPr>
        <w:t xml:space="preserve">% ceny wywoławczej (tj. </w:t>
      </w:r>
      <w:r w:rsidR="00990DE2">
        <w:rPr>
          <w:rFonts w:ascii="Times New Roman" w:hAnsi="Times New Roman" w:cs="Times New Roman"/>
          <w:sz w:val="24"/>
          <w:szCs w:val="24"/>
        </w:rPr>
        <w:t>4.550,00</w:t>
      </w:r>
      <w:r w:rsidR="00672667" w:rsidRPr="00A806E9">
        <w:rPr>
          <w:rFonts w:ascii="Times New Roman" w:hAnsi="Times New Roman" w:cs="Times New Roman"/>
          <w:sz w:val="24"/>
          <w:szCs w:val="24"/>
        </w:rPr>
        <w:t xml:space="preserve"> zł z zaokrągleniem w górę do pełnych dziesiątek złotych). Przetarg jest ważny bez względu na liczbę uczestników, jeżeli przynajmniej jeden          </w:t>
      </w:r>
      <w:r w:rsidR="00533E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2667" w:rsidRPr="00A806E9">
        <w:rPr>
          <w:rFonts w:ascii="Times New Roman" w:hAnsi="Times New Roman" w:cs="Times New Roman"/>
          <w:sz w:val="24"/>
          <w:szCs w:val="24"/>
        </w:rPr>
        <w:t>z uczestników zaoferował co najmniej jedno postąpienie powyżej ceny wywoławczej.</w:t>
      </w:r>
    </w:p>
    <w:p w14:paraId="36603783" w14:textId="77777777" w:rsidR="00AE4315" w:rsidRP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 xml:space="preserve">Przed przystąpieniem do przetargu konieczne jest okazanie Komisji przetargowej </w:t>
      </w:r>
    </w:p>
    <w:p w14:paraId="243E67BF" w14:textId="77777777" w:rsidR="00AE4315" w:rsidRDefault="006726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dowodu tożsamości przez uczestnika przetargu oraz dodatkowo w przypadku:</w:t>
      </w:r>
    </w:p>
    <w:p w14:paraId="091EC4FC" w14:textId="77777777" w:rsidR="00AE4315" w:rsidRDefault="006726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podmiotów innych niż osoby fizyczne konieczne jest przedłożenie aktualnego dokumentu (oryginału), z którego wynika upoważnienie do reprezentowania tego podmiotu, a gdy działa pełnomocnik, konieczne jest przedłożenie pełnomocnictwa w formie aktu notarialnego,</w:t>
      </w:r>
    </w:p>
    <w:p w14:paraId="16281402" w14:textId="4A7EDF1F" w:rsidR="00AE4315" w:rsidRPr="00A47EF3" w:rsidRDefault="00672667" w:rsidP="00E40D84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małżonków do wykonywania czynności przetargowych konieczna jest obecność obojga małżonków lub jednego z nich ze stosow</w:t>
      </w:r>
      <w:r w:rsidRPr="006726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ym pełnomocnictwem </w:t>
      </w:r>
      <w:r w:rsidRPr="00672667">
        <w:rPr>
          <w:rFonts w:ascii="Times New Roman" w:hAnsi="Times New Roman" w:cs="Times New Roman"/>
          <w:sz w:val="24"/>
          <w:szCs w:val="24"/>
        </w:rPr>
        <w:t>w formie aktu notarialnego</w:t>
      </w:r>
      <w:r>
        <w:rPr>
          <w:rFonts w:ascii="Times New Roman" w:hAnsi="Times New Roman" w:cs="Times New Roman"/>
          <w:sz w:val="24"/>
          <w:szCs w:val="24"/>
        </w:rPr>
        <w:t xml:space="preserve"> drugiego małżonka, zawierającym zgodę na uczestnictwo w przetargu w celu odpłatnego nabycia nieruchomości – dotyczy również osób fizycznych prowadzących działalność gospodarczą</w:t>
      </w:r>
      <w:r w:rsidR="00A47EF3">
        <w:rPr>
          <w:rFonts w:ascii="Times New Roman" w:hAnsi="Times New Roman" w:cs="Times New Roman"/>
          <w:sz w:val="24"/>
          <w:szCs w:val="24"/>
        </w:rPr>
        <w:t>,</w:t>
      </w:r>
    </w:p>
    <w:p w14:paraId="5460CE3E" w14:textId="22EA370A" w:rsidR="00A47EF3" w:rsidRPr="00E40D84" w:rsidRDefault="00A47EF3" w:rsidP="00A47EF3">
      <w:pPr>
        <w:pStyle w:val="Bezodstpw"/>
        <w:numPr>
          <w:ilvl w:val="0"/>
          <w:numId w:val="4"/>
        </w:numPr>
        <w:jc w:val="both"/>
      </w:pPr>
      <w:r w:rsidRPr="00A47EF3">
        <w:rPr>
          <w:rFonts w:ascii="Times New Roman" w:hAnsi="Times New Roman" w:cs="Times New Roman"/>
          <w:sz w:val="24"/>
          <w:szCs w:val="24"/>
        </w:rPr>
        <w:t xml:space="preserve">pełnomocników osób fizycznych poza przypadkami wyżej wskazanymi, konieczne jest przedłożenie pełnomocnictwa </w:t>
      </w:r>
      <w:bookmarkStart w:id="0" w:name="__DdeLink__85_2245239247"/>
      <w:r w:rsidRPr="00A47EF3">
        <w:rPr>
          <w:rFonts w:ascii="Times New Roman" w:hAnsi="Times New Roman" w:cs="Times New Roman"/>
          <w:sz w:val="24"/>
          <w:szCs w:val="24"/>
        </w:rPr>
        <w:t>w formie aktu notarialnego</w:t>
      </w:r>
      <w:bookmarkEnd w:id="0"/>
      <w:r w:rsidRPr="00A47EF3">
        <w:rPr>
          <w:rFonts w:ascii="Times New Roman" w:hAnsi="Times New Roman" w:cs="Times New Roman"/>
          <w:sz w:val="24"/>
          <w:szCs w:val="24"/>
        </w:rPr>
        <w:t>.</w:t>
      </w:r>
    </w:p>
    <w:p w14:paraId="1A945C2F" w14:textId="77777777"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zawarcia umowy.</w:t>
      </w:r>
    </w:p>
    <w:p w14:paraId="48A1272E" w14:textId="77777777"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zobowiązany jest zapłacić osiągniętą w przetargu cenę sprzedaży nieruchomości nie później niż do dnia zawarcia umowy notarialnej. Za termin zapłaty ceny uznaje się dzień wpływu należności na wskazany rachunek bankowy.</w:t>
      </w:r>
    </w:p>
    <w:p w14:paraId="6968DAB6" w14:textId="77777777"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ustalona jako nabywca zostanie zawiadomiony o miejscu i terminie zawarcia umowy sprzedaży nieruchomości najpóźniej w ciągu 21 dni od dnia rozstrzygnięcia przetargu.</w:t>
      </w:r>
    </w:p>
    <w:p w14:paraId="62159A44" w14:textId="197E4EFB" w:rsidR="004405F4" w:rsidRPr="00E40D84" w:rsidRDefault="00672667" w:rsidP="004405F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osoba ustalona jako nabywca nie przystąpi bez usprawiedliwienia do zawarcia umowy w miejscu i terminie podanych w zawiadomieniu, Wójt Gminy Sokolniki może odstąpić od zawarcia umowy, a wpłacone wadium nie podlega zwrotowi.</w:t>
      </w:r>
    </w:p>
    <w:p w14:paraId="445E1F3B" w14:textId="77777777"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zakupu nieruchomości, w tym koszty aktu notarialnego, ponosi nabywca.</w:t>
      </w:r>
    </w:p>
    <w:p w14:paraId="69E0EB47" w14:textId="77777777"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nie będzie wznawiał granic nieruchomości.</w:t>
      </w:r>
    </w:p>
    <w:p w14:paraId="39057B16" w14:textId="77777777" w:rsidR="00E40D84" w:rsidRDefault="00E40D84" w:rsidP="00E4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7A2585" w14:textId="77777777" w:rsidR="00E40D84" w:rsidRDefault="00E40D84" w:rsidP="00E4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817295" w14:textId="77777777" w:rsidR="00E40D84" w:rsidRDefault="00E40D84" w:rsidP="00E40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AF029E" w14:textId="1578456B" w:rsidR="00AE4315" w:rsidRPr="00D04054" w:rsidRDefault="00672667" w:rsidP="00E40D84">
      <w:pPr>
        <w:pStyle w:val="Bezodstpw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Dodatkowe informacje o nieruchomości, o warunkach przetargu można uzyskać </w:t>
      </w:r>
      <w:r w:rsidR="00E40D84">
        <w:t xml:space="preserve">           </w:t>
      </w:r>
      <w:r w:rsidRPr="00E40D84">
        <w:rPr>
          <w:rFonts w:ascii="Times New Roman" w:hAnsi="Times New Roman" w:cs="Times New Roman"/>
          <w:sz w:val="24"/>
          <w:szCs w:val="24"/>
        </w:rPr>
        <w:t xml:space="preserve">w Urzędzie Gminy Sokolniki, ul. Marszałka Józefa Piłsudskiego 1, 98 – 420 Sokolniki, pokój nr 10, w każdym dzień roboczy, w poniedziałek, środę, czwartek </w:t>
      </w:r>
      <w:r w:rsidR="00504323" w:rsidRPr="00E40D84">
        <w:rPr>
          <w:rFonts w:ascii="Times New Roman" w:hAnsi="Times New Roman" w:cs="Times New Roman"/>
          <w:sz w:val="24"/>
          <w:szCs w:val="24"/>
        </w:rPr>
        <w:t xml:space="preserve">     </w:t>
      </w:r>
      <w:r w:rsidRPr="00E40D84">
        <w:rPr>
          <w:rFonts w:ascii="Times New Roman" w:hAnsi="Times New Roman" w:cs="Times New Roman"/>
          <w:sz w:val="24"/>
          <w:szCs w:val="24"/>
        </w:rPr>
        <w:t>w godz. 7.</w:t>
      </w:r>
      <w:r w:rsidR="00D72433" w:rsidRPr="00E40D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0D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40D84">
        <w:rPr>
          <w:rFonts w:ascii="Times New Roman" w:hAnsi="Times New Roman" w:cs="Times New Roman"/>
          <w:sz w:val="24"/>
          <w:szCs w:val="24"/>
        </w:rPr>
        <w:t xml:space="preserve"> – 15.</w:t>
      </w:r>
      <w:r w:rsidRPr="00E40D8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72433" w:rsidRPr="00E40D84">
        <w:rPr>
          <w:rFonts w:ascii="Times New Roman" w:hAnsi="Times New Roman" w:cs="Times New Roman"/>
          <w:sz w:val="24"/>
          <w:szCs w:val="24"/>
        </w:rPr>
        <w:t>, we wtorek w godz. 8</w:t>
      </w:r>
      <w:r w:rsidRPr="00E40D84">
        <w:rPr>
          <w:rFonts w:ascii="Times New Roman" w:hAnsi="Times New Roman" w:cs="Times New Roman"/>
          <w:sz w:val="24"/>
          <w:szCs w:val="24"/>
        </w:rPr>
        <w:t>.</w:t>
      </w:r>
      <w:r w:rsidRPr="00E40D8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72433" w:rsidRPr="00E40D84">
        <w:rPr>
          <w:rFonts w:ascii="Times New Roman" w:hAnsi="Times New Roman" w:cs="Times New Roman"/>
          <w:sz w:val="24"/>
          <w:szCs w:val="24"/>
        </w:rPr>
        <w:t xml:space="preserve"> – 16</w:t>
      </w:r>
      <w:r w:rsidRPr="00E40D84">
        <w:rPr>
          <w:rFonts w:ascii="Times New Roman" w:hAnsi="Times New Roman" w:cs="Times New Roman"/>
          <w:sz w:val="24"/>
          <w:szCs w:val="24"/>
        </w:rPr>
        <w:t>.</w:t>
      </w:r>
      <w:r w:rsidRPr="00E40D8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40D84">
        <w:rPr>
          <w:rFonts w:ascii="Times New Roman" w:hAnsi="Times New Roman" w:cs="Times New Roman"/>
          <w:sz w:val="24"/>
          <w:szCs w:val="24"/>
        </w:rPr>
        <w:t>, w piątek, w godz. 7.</w:t>
      </w:r>
      <w:r w:rsidRPr="00E40D8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72433" w:rsidRPr="00E40D84">
        <w:rPr>
          <w:rFonts w:ascii="Times New Roman" w:hAnsi="Times New Roman" w:cs="Times New Roman"/>
          <w:sz w:val="24"/>
          <w:szCs w:val="24"/>
        </w:rPr>
        <w:t xml:space="preserve"> do 15</w:t>
      </w:r>
      <w:r w:rsidRPr="00E40D84">
        <w:rPr>
          <w:rFonts w:ascii="Times New Roman" w:hAnsi="Times New Roman" w:cs="Times New Roman"/>
          <w:sz w:val="24"/>
          <w:szCs w:val="24"/>
        </w:rPr>
        <w:t>.</w:t>
      </w:r>
      <w:r w:rsidR="00D72433" w:rsidRPr="00E40D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0D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40D84">
        <w:rPr>
          <w:rFonts w:ascii="Times New Roman" w:hAnsi="Times New Roman" w:cs="Times New Roman"/>
          <w:sz w:val="24"/>
          <w:szCs w:val="24"/>
        </w:rPr>
        <w:t>, lub pod numerem telefonu 62 78 46</w:t>
      </w:r>
      <w:r w:rsidR="00D04054" w:rsidRPr="00E40D84">
        <w:rPr>
          <w:rFonts w:ascii="Times New Roman" w:hAnsi="Times New Roman" w:cs="Times New Roman"/>
          <w:sz w:val="24"/>
          <w:szCs w:val="24"/>
        </w:rPr>
        <w:t> </w:t>
      </w:r>
      <w:r w:rsidRPr="00E40D84">
        <w:rPr>
          <w:rFonts w:ascii="Times New Roman" w:hAnsi="Times New Roman" w:cs="Times New Roman"/>
          <w:sz w:val="24"/>
          <w:szCs w:val="24"/>
        </w:rPr>
        <w:t>101.</w:t>
      </w:r>
    </w:p>
    <w:p w14:paraId="790462F4" w14:textId="0F22C2BD" w:rsidR="00D04054" w:rsidRDefault="00D0414B" w:rsidP="00D0405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A1D183" w14:textId="5AB7A2F6" w:rsidR="00D72433" w:rsidRDefault="00D0414B" w:rsidP="00F35F64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1EF6ECC" w14:textId="1343E5A5" w:rsidR="00D04054" w:rsidRDefault="00D0414B" w:rsidP="00D04054">
      <w:pPr>
        <w:pStyle w:val="Bezodstpw"/>
        <w:ind w:left="720"/>
        <w:jc w:val="both"/>
      </w:pPr>
      <w:r>
        <w:t xml:space="preserve">                                 </w:t>
      </w:r>
    </w:p>
    <w:sectPr w:rsidR="00D04054" w:rsidSect="00180F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A317" w14:textId="77777777" w:rsidR="00180F45" w:rsidRDefault="00180F45" w:rsidP="00A87CF7">
      <w:pPr>
        <w:spacing w:after="0" w:line="240" w:lineRule="auto"/>
      </w:pPr>
      <w:r>
        <w:separator/>
      </w:r>
    </w:p>
  </w:endnote>
  <w:endnote w:type="continuationSeparator" w:id="0">
    <w:p w14:paraId="0BA8292B" w14:textId="77777777" w:rsidR="00180F45" w:rsidRDefault="00180F45" w:rsidP="00A8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D2AA" w14:textId="77777777" w:rsidR="00180F45" w:rsidRDefault="00180F45" w:rsidP="00A87CF7">
      <w:pPr>
        <w:spacing w:after="0" w:line="240" w:lineRule="auto"/>
      </w:pPr>
      <w:r>
        <w:separator/>
      </w:r>
    </w:p>
  </w:footnote>
  <w:footnote w:type="continuationSeparator" w:id="0">
    <w:p w14:paraId="0E5AE846" w14:textId="77777777" w:rsidR="00180F45" w:rsidRDefault="00180F45" w:rsidP="00A8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3D"/>
    <w:multiLevelType w:val="multilevel"/>
    <w:tmpl w:val="2B6EA23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C07EDD"/>
    <w:multiLevelType w:val="hybridMultilevel"/>
    <w:tmpl w:val="6854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20299"/>
    <w:multiLevelType w:val="hybridMultilevel"/>
    <w:tmpl w:val="743C94C6"/>
    <w:lvl w:ilvl="0" w:tplc="D78828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1148"/>
    <w:multiLevelType w:val="multilevel"/>
    <w:tmpl w:val="79506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894"/>
    <w:multiLevelType w:val="multilevel"/>
    <w:tmpl w:val="8A788EB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5A36"/>
    <w:multiLevelType w:val="multilevel"/>
    <w:tmpl w:val="6FEE83B6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3CE49AF"/>
    <w:multiLevelType w:val="multilevel"/>
    <w:tmpl w:val="22102206"/>
    <w:lvl w:ilvl="0">
      <w:start w:val="1"/>
      <w:numFmt w:val="decimal"/>
      <w:lvlText w:val="%1)"/>
      <w:lvlJc w:val="left"/>
      <w:pPr>
        <w:ind w:left="144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A75C18"/>
    <w:multiLevelType w:val="hybridMultilevel"/>
    <w:tmpl w:val="AB928D16"/>
    <w:lvl w:ilvl="0" w:tplc="BDF05BE0">
      <w:start w:val="1"/>
      <w:numFmt w:val="bullet"/>
      <w:lvlText w:val="­"/>
      <w:lvlJc w:val="left"/>
      <w:pPr>
        <w:ind w:left="1409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8" w15:restartNumberingAfterBreak="0">
    <w:nsid w:val="63DC4204"/>
    <w:multiLevelType w:val="hybridMultilevel"/>
    <w:tmpl w:val="E4BE10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DE01A6"/>
    <w:multiLevelType w:val="multilevel"/>
    <w:tmpl w:val="F93049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9B93F07"/>
    <w:multiLevelType w:val="hybridMultilevel"/>
    <w:tmpl w:val="55005E10"/>
    <w:lvl w:ilvl="0" w:tplc="5202A70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36039947">
    <w:abstractNumId w:val="3"/>
  </w:num>
  <w:num w:numId="2" w16cid:durableId="928126468">
    <w:abstractNumId w:val="0"/>
  </w:num>
  <w:num w:numId="3" w16cid:durableId="800877300">
    <w:abstractNumId w:val="6"/>
  </w:num>
  <w:num w:numId="4" w16cid:durableId="1739861141">
    <w:abstractNumId w:val="4"/>
  </w:num>
  <w:num w:numId="5" w16cid:durableId="1757432394">
    <w:abstractNumId w:val="9"/>
  </w:num>
  <w:num w:numId="6" w16cid:durableId="379407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9502322">
    <w:abstractNumId w:val="1"/>
  </w:num>
  <w:num w:numId="8" w16cid:durableId="2040399598">
    <w:abstractNumId w:val="5"/>
  </w:num>
  <w:num w:numId="9" w16cid:durableId="354812253">
    <w:abstractNumId w:val="7"/>
  </w:num>
  <w:num w:numId="10" w16cid:durableId="1702395700">
    <w:abstractNumId w:val="2"/>
  </w:num>
  <w:num w:numId="11" w16cid:durableId="1835485247">
    <w:abstractNumId w:val="8"/>
  </w:num>
  <w:num w:numId="12" w16cid:durableId="369572056">
    <w:abstractNumId w:val="10"/>
  </w:num>
  <w:num w:numId="13" w16cid:durableId="774441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315"/>
    <w:rsid w:val="00092A39"/>
    <w:rsid w:val="000C6438"/>
    <w:rsid w:val="000F232C"/>
    <w:rsid w:val="000F6FCB"/>
    <w:rsid w:val="001425B4"/>
    <w:rsid w:val="00151146"/>
    <w:rsid w:val="00180F45"/>
    <w:rsid w:val="001B3BA4"/>
    <w:rsid w:val="001F3680"/>
    <w:rsid w:val="00252198"/>
    <w:rsid w:val="002F1A74"/>
    <w:rsid w:val="002F50FD"/>
    <w:rsid w:val="00321E53"/>
    <w:rsid w:val="0033736E"/>
    <w:rsid w:val="00387C97"/>
    <w:rsid w:val="004405F4"/>
    <w:rsid w:val="00485BF9"/>
    <w:rsid w:val="004B2710"/>
    <w:rsid w:val="004E6B0F"/>
    <w:rsid w:val="00504323"/>
    <w:rsid w:val="0052729E"/>
    <w:rsid w:val="00533EE3"/>
    <w:rsid w:val="005970C0"/>
    <w:rsid w:val="00672667"/>
    <w:rsid w:val="006C1C16"/>
    <w:rsid w:val="00717886"/>
    <w:rsid w:val="00774FB4"/>
    <w:rsid w:val="00782AAD"/>
    <w:rsid w:val="007837CC"/>
    <w:rsid w:val="007E1840"/>
    <w:rsid w:val="007E2211"/>
    <w:rsid w:val="00852F64"/>
    <w:rsid w:val="008A1F60"/>
    <w:rsid w:val="008C5457"/>
    <w:rsid w:val="00907609"/>
    <w:rsid w:val="009723CC"/>
    <w:rsid w:val="00990DE2"/>
    <w:rsid w:val="009C7D95"/>
    <w:rsid w:val="00A47EF3"/>
    <w:rsid w:val="00A806E9"/>
    <w:rsid w:val="00A87CF7"/>
    <w:rsid w:val="00AD11ED"/>
    <w:rsid w:val="00AE4315"/>
    <w:rsid w:val="00B85106"/>
    <w:rsid w:val="00BA3816"/>
    <w:rsid w:val="00CA6732"/>
    <w:rsid w:val="00CC059A"/>
    <w:rsid w:val="00D04054"/>
    <w:rsid w:val="00D0414B"/>
    <w:rsid w:val="00D07B4F"/>
    <w:rsid w:val="00D72433"/>
    <w:rsid w:val="00DD45CC"/>
    <w:rsid w:val="00E40D84"/>
    <w:rsid w:val="00EC0574"/>
    <w:rsid w:val="00F35F64"/>
    <w:rsid w:val="00FC3147"/>
    <w:rsid w:val="00FD2D97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E9F3"/>
  <w15:docId w15:val="{A342479E-7F57-4678-9939-EAE8B6B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F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1371B4"/>
    <w:rPr>
      <w:sz w:val="20"/>
      <w:szCs w:val="20"/>
    </w:rPr>
  </w:style>
  <w:style w:type="character" w:customStyle="1" w:styleId="Zakotwiczenieprzypisukocowego">
    <w:name w:val="Zakotwiczenie przypisu końcowego"/>
    <w:rsid w:val="00AE431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71B4"/>
    <w:rPr>
      <w:vertAlign w:val="superscript"/>
    </w:rPr>
  </w:style>
  <w:style w:type="character" w:customStyle="1" w:styleId="ListLabel1">
    <w:name w:val="ListLabel 1"/>
    <w:qFormat/>
    <w:rsid w:val="00AE4315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AE4315"/>
    <w:rPr>
      <w:rFonts w:cs="Courier New"/>
    </w:rPr>
  </w:style>
  <w:style w:type="character" w:customStyle="1" w:styleId="ListLabel3">
    <w:name w:val="ListLabel 3"/>
    <w:qFormat/>
    <w:rsid w:val="00AE4315"/>
    <w:rPr>
      <w:rFonts w:cs="Courier New"/>
    </w:rPr>
  </w:style>
  <w:style w:type="character" w:customStyle="1" w:styleId="ListLabel4">
    <w:name w:val="ListLabel 4"/>
    <w:qFormat/>
    <w:rsid w:val="00AE4315"/>
    <w:rPr>
      <w:rFonts w:cs="Courier New"/>
    </w:rPr>
  </w:style>
  <w:style w:type="character" w:customStyle="1" w:styleId="ListLabel5">
    <w:name w:val="ListLabel 5"/>
    <w:qFormat/>
    <w:rsid w:val="00AE4315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E4315"/>
    <w:rPr>
      <w:b/>
    </w:rPr>
  </w:style>
  <w:style w:type="character" w:customStyle="1" w:styleId="ListLabel7">
    <w:name w:val="ListLabel 7"/>
    <w:qFormat/>
    <w:rsid w:val="00AE4315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E4315"/>
    <w:rPr>
      <w:b/>
    </w:rPr>
  </w:style>
  <w:style w:type="character" w:customStyle="1" w:styleId="ListLabel9">
    <w:name w:val="ListLabel 9"/>
    <w:qFormat/>
    <w:rsid w:val="00AE4315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E4315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AE4315"/>
    <w:rPr>
      <w:rFonts w:cs="Courier New"/>
    </w:rPr>
  </w:style>
  <w:style w:type="character" w:customStyle="1" w:styleId="ListLabel12">
    <w:name w:val="ListLabel 12"/>
    <w:qFormat/>
    <w:rsid w:val="00AE4315"/>
    <w:rPr>
      <w:rFonts w:cs="Wingdings"/>
    </w:rPr>
  </w:style>
  <w:style w:type="character" w:customStyle="1" w:styleId="ListLabel13">
    <w:name w:val="ListLabel 13"/>
    <w:qFormat/>
    <w:rsid w:val="00AE4315"/>
    <w:rPr>
      <w:rFonts w:cs="Symbol"/>
    </w:rPr>
  </w:style>
  <w:style w:type="character" w:customStyle="1" w:styleId="ListLabel14">
    <w:name w:val="ListLabel 14"/>
    <w:qFormat/>
    <w:rsid w:val="00AE4315"/>
    <w:rPr>
      <w:rFonts w:cs="Courier New"/>
    </w:rPr>
  </w:style>
  <w:style w:type="character" w:customStyle="1" w:styleId="ListLabel15">
    <w:name w:val="ListLabel 15"/>
    <w:qFormat/>
    <w:rsid w:val="00AE4315"/>
    <w:rPr>
      <w:rFonts w:cs="Wingdings"/>
    </w:rPr>
  </w:style>
  <w:style w:type="character" w:customStyle="1" w:styleId="ListLabel16">
    <w:name w:val="ListLabel 16"/>
    <w:qFormat/>
    <w:rsid w:val="00AE4315"/>
    <w:rPr>
      <w:rFonts w:cs="Symbol"/>
    </w:rPr>
  </w:style>
  <w:style w:type="character" w:customStyle="1" w:styleId="ListLabel17">
    <w:name w:val="ListLabel 17"/>
    <w:qFormat/>
    <w:rsid w:val="00AE4315"/>
    <w:rPr>
      <w:rFonts w:cs="Courier New"/>
    </w:rPr>
  </w:style>
  <w:style w:type="character" w:customStyle="1" w:styleId="ListLabel18">
    <w:name w:val="ListLabel 18"/>
    <w:qFormat/>
    <w:rsid w:val="00AE4315"/>
    <w:rPr>
      <w:rFonts w:cs="Wingdings"/>
    </w:rPr>
  </w:style>
  <w:style w:type="character" w:customStyle="1" w:styleId="ListLabel19">
    <w:name w:val="ListLabel 19"/>
    <w:qFormat/>
    <w:rsid w:val="00AE4315"/>
    <w:rPr>
      <w:b/>
      <w:sz w:val="24"/>
    </w:rPr>
  </w:style>
  <w:style w:type="character" w:customStyle="1" w:styleId="ListLabel20">
    <w:name w:val="ListLabel 20"/>
    <w:qFormat/>
    <w:rsid w:val="00AE4315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E4315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E4315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AE4315"/>
    <w:rPr>
      <w:rFonts w:cs="Courier New"/>
    </w:rPr>
  </w:style>
  <w:style w:type="character" w:customStyle="1" w:styleId="ListLabel24">
    <w:name w:val="ListLabel 24"/>
    <w:qFormat/>
    <w:rsid w:val="00AE4315"/>
    <w:rPr>
      <w:rFonts w:cs="Wingdings"/>
    </w:rPr>
  </w:style>
  <w:style w:type="character" w:customStyle="1" w:styleId="ListLabel25">
    <w:name w:val="ListLabel 25"/>
    <w:qFormat/>
    <w:rsid w:val="00AE4315"/>
    <w:rPr>
      <w:rFonts w:cs="Symbol"/>
    </w:rPr>
  </w:style>
  <w:style w:type="character" w:customStyle="1" w:styleId="ListLabel26">
    <w:name w:val="ListLabel 26"/>
    <w:qFormat/>
    <w:rsid w:val="00AE4315"/>
    <w:rPr>
      <w:rFonts w:cs="Courier New"/>
    </w:rPr>
  </w:style>
  <w:style w:type="character" w:customStyle="1" w:styleId="ListLabel27">
    <w:name w:val="ListLabel 27"/>
    <w:qFormat/>
    <w:rsid w:val="00AE4315"/>
    <w:rPr>
      <w:rFonts w:cs="Wingdings"/>
    </w:rPr>
  </w:style>
  <w:style w:type="character" w:customStyle="1" w:styleId="ListLabel28">
    <w:name w:val="ListLabel 28"/>
    <w:qFormat/>
    <w:rsid w:val="00AE4315"/>
    <w:rPr>
      <w:rFonts w:cs="Symbol"/>
    </w:rPr>
  </w:style>
  <w:style w:type="character" w:customStyle="1" w:styleId="ListLabel29">
    <w:name w:val="ListLabel 29"/>
    <w:qFormat/>
    <w:rsid w:val="00AE4315"/>
    <w:rPr>
      <w:rFonts w:cs="Courier New"/>
    </w:rPr>
  </w:style>
  <w:style w:type="character" w:customStyle="1" w:styleId="ListLabel30">
    <w:name w:val="ListLabel 30"/>
    <w:qFormat/>
    <w:rsid w:val="00AE4315"/>
    <w:rPr>
      <w:rFonts w:cs="Wingdings"/>
    </w:rPr>
  </w:style>
  <w:style w:type="character" w:customStyle="1" w:styleId="ListLabel31">
    <w:name w:val="ListLabel 31"/>
    <w:qFormat/>
    <w:rsid w:val="00AE4315"/>
    <w:rPr>
      <w:b/>
      <w:sz w:val="24"/>
    </w:rPr>
  </w:style>
  <w:style w:type="character" w:customStyle="1" w:styleId="ListLabel32">
    <w:name w:val="ListLabel 32"/>
    <w:qFormat/>
    <w:rsid w:val="00AE4315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AE43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4315"/>
    <w:pPr>
      <w:spacing w:after="140"/>
    </w:pPr>
  </w:style>
  <w:style w:type="paragraph" w:styleId="Lista">
    <w:name w:val="List"/>
    <w:basedOn w:val="Tekstpodstawowy"/>
    <w:rsid w:val="00AE4315"/>
    <w:rPr>
      <w:rFonts w:cs="Lucida Sans"/>
    </w:rPr>
  </w:style>
  <w:style w:type="paragraph" w:customStyle="1" w:styleId="Legenda1">
    <w:name w:val="Legenda1"/>
    <w:basedOn w:val="Normalny"/>
    <w:qFormat/>
    <w:rsid w:val="00AE43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4315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009C8"/>
    <w:rPr>
      <w:sz w:val="22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1371B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315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31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B0F"/>
    <w:pPr>
      <w:ind w:left="720"/>
      <w:contextualSpacing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87CF7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87CF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9E935-1B37-4CAF-B572-2D8086F6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UG RGK</cp:lastModifiedBy>
  <cp:revision>45</cp:revision>
  <cp:lastPrinted>2024-01-10T09:57:00Z</cp:lastPrinted>
  <dcterms:created xsi:type="dcterms:W3CDTF">2020-08-20T06:55:00Z</dcterms:created>
  <dcterms:modified xsi:type="dcterms:W3CDTF">2024-01-10T10:07:00Z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